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8856" w14:textId="699D98B7" w:rsidR="00781CEB" w:rsidRPr="00781CEB" w:rsidRDefault="00781CEB" w:rsidP="007F7D37">
      <w:pPr>
        <w:keepNext/>
        <w:keepLines/>
        <w:spacing w:before="240" w:after="0" w:line="240" w:lineRule="auto"/>
        <w:jc w:val="center"/>
        <w:outlineLvl w:val="0"/>
        <w:rPr>
          <w:rFonts w:ascii="Calibri Light" w:eastAsia="Times New Roman" w:hAnsi="Calibri Light" w:cs="Times New Roman"/>
          <w:b/>
          <w:bCs/>
          <w:color w:val="2F5496"/>
          <w:kern w:val="2"/>
          <w:sz w:val="28"/>
          <w:szCs w:val="28"/>
          <w:lang w:eastAsia="en-US"/>
          <w14:ligatures w14:val="standardContextual"/>
        </w:rPr>
      </w:pPr>
      <w:proofErr w:type="gramStart"/>
      <w:r w:rsidRPr="00781CEB">
        <w:rPr>
          <w:rFonts w:ascii="Calibri Light" w:eastAsia="Times New Roman" w:hAnsi="Calibri Light" w:cs="Times New Roman"/>
          <w:b/>
          <w:bCs/>
          <w:color w:val="2F5496"/>
          <w:kern w:val="2"/>
          <w:sz w:val="28"/>
          <w:szCs w:val="28"/>
          <w:lang w:eastAsia="en-US"/>
          <w14:ligatures w14:val="standardContextual"/>
        </w:rPr>
        <w:t>CALL TO</w:t>
      </w:r>
      <w:proofErr w:type="gramEnd"/>
      <w:r w:rsidRPr="00781CEB">
        <w:rPr>
          <w:rFonts w:ascii="Calibri Light" w:eastAsia="Times New Roman" w:hAnsi="Calibri Light" w:cs="Times New Roman"/>
          <w:b/>
          <w:bCs/>
          <w:color w:val="2F5496"/>
          <w:kern w:val="2"/>
          <w:sz w:val="28"/>
          <w:szCs w:val="28"/>
          <w:lang w:eastAsia="en-US"/>
          <w14:ligatures w14:val="standardContextual"/>
        </w:rPr>
        <w:t xml:space="preserve"> ACTION! School Board Resolution to Ensure Equity in School Funding</w:t>
      </w:r>
    </w:p>
    <w:p w14:paraId="494B3065" w14:textId="77777777" w:rsidR="00781CEB" w:rsidRPr="00781CEB" w:rsidRDefault="00781CEB" w:rsidP="00781CEB">
      <w:pPr>
        <w:spacing w:before="0" w:after="0" w:line="240" w:lineRule="auto"/>
        <w:rPr>
          <w:rFonts w:ascii="Arial" w:eastAsia="Times New Roman" w:hAnsi="Arial" w:cs="Arial"/>
          <w:color w:val="auto"/>
          <w:kern w:val="0"/>
          <w:lang w:eastAsia="en-US"/>
        </w:rPr>
      </w:pPr>
    </w:p>
    <w:p w14:paraId="648C74C5" w14:textId="77777777" w:rsidR="00781CEB" w:rsidRPr="00781CEB" w:rsidRDefault="00781CEB" w:rsidP="00781CEB">
      <w:pPr>
        <w:spacing w:before="0" w:after="0" w:line="240" w:lineRule="auto"/>
        <w:rPr>
          <w:rFonts w:ascii="Arial" w:eastAsia="Times New Roman" w:hAnsi="Arial" w:cs="Arial"/>
          <w:color w:val="auto"/>
          <w:kern w:val="0"/>
          <w:lang w:eastAsia="en-US"/>
        </w:rPr>
      </w:pPr>
      <w:r w:rsidRPr="00781CEB">
        <w:rPr>
          <w:rFonts w:ascii="Arial" w:eastAsia="Times New Roman" w:hAnsi="Arial" w:cs="Arial"/>
          <w:color w:val="000000"/>
          <w:kern w:val="0"/>
          <w:lang w:eastAsia="en-US"/>
        </w:rPr>
        <w:t xml:space="preserve">The U.S. Department of Education data on total ESSER funding received by each state and district, how those funds were spent, and how much funding remains can be found </w:t>
      </w:r>
      <w:hyperlink r:id="rId11" w:history="1">
        <w:r w:rsidRPr="00781CEB">
          <w:rPr>
            <w:rFonts w:ascii="Arial" w:eastAsia="Times New Roman" w:hAnsi="Arial" w:cs="Arial"/>
            <w:color w:val="1155CC"/>
            <w:kern w:val="0"/>
            <w:u w:val="single"/>
            <w:lang w:eastAsia="en-US"/>
          </w:rPr>
          <w:t>here</w:t>
        </w:r>
      </w:hyperlink>
      <w:r w:rsidRPr="00781CEB">
        <w:rPr>
          <w:rFonts w:ascii="Arial" w:eastAsia="Times New Roman" w:hAnsi="Arial" w:cs="Arial"/>
          <w:color w:val="000000"/>
          <w:kern w:val="0"/>
          <w:lang w:eastAsia="en-US"/>
        </w:rPr>
        <w:t xml:space="preserve">. State plans for the funding can be found </w:t>
      </w:r>
      <w:hyperlink r:id="rId12" w:history="1">
        <w:r w:rsidRPr="00781CEB">
          <w:rPr>
            <w:rFonts w:ascii="Arial" w:eastAsia="Times New Roman" w:hAnsi="Arial" w:cs="Arial"/>
            <w:color w:val="1155CC"/>
            <w:kern w:val="0"/>
            <w:u w:val="single"/>
            <w:lang w:eastAsia="en-US"/>
          </w:rPr>
          <w:t>here</w:t>
        </w:r>
      </w:hyperlink>
      <w:r w:rsidRPr="00781CEB">
        <w:rPr>
          <w:rFonts w:ascii="Arial" w:eastAsia="Times New Roman" w:hAnsi="Arial" w:cs="Arial"/>
          <w:color w:val="000000"/>
          <w:kern w:val="0"/>
          <w:lang w:eastAsia="en-US"/>
        </w:rPr>
        <w:t xml:space="preserve">. Data on state allocations of ESSER funding allocated specifically to students experiencing homelessness may be found </w:t>
      </w:r>
      <w:hyperlink r:id="rId13" w:history="1">
        <w:r w:rsidRPr="00781CEB">
          <w:rPr>
            <w:rFonts w:ascii="Arial" w:eastAsia="Times New Roman" w:hAnsi="Arial" w:cs="Arial"/>
            <w:color w:val="1155CC"/>
            <w:kern w:val="0"/>
            <w:u w:val="single"/>
            <w:lang w:eastAsia="en-US"/>
          </w:rPr>
          <w:t>here</w:t>
        </w:r>
      </w:hyperlink>
      <w:r w:rsidRPr="00781CEB">
        <w:rPr>
          <w:rFonts w:ascii="Arial" w:eastAsia="Times New Roman" w:hAnsi="Arial" w:cs="Arial"/>
          <w:color w:val="000000"/>
          <w:kern w:val="0"/>
          <w:lang w:eastAsia="en-US"/>
        </w:rPr>
        <w:t>. </w:t>
      </w:r>
      <w:r w:rsidRPr="00781CEB">
        <w:rPr>
          <w:rFonts w:ascii="Calibri" w:eastAsia="Calibri" w:hAnsi="Calibri" w:cs="Arial"/>
          <w:color w:val="auto"/>
          <w:kern w:val="2"/>
          <w:sz w:val="24"/>
          <w:szCs w:val="24"/>
          <w:lang w:eastAsia="en-US"/>
          <w14:ligatures w14:val="standardContextual"/>
        </w:rPr>
        <w:br/>
      </w:r>
    </w:p>
    <w:p w14:paraId="7B68A0D9" w14:textId="77777777" w:rsidR="00781CEB" w:rsidRPr="00781CEB" w:rsidRDefault="00781CEB" w:rsidP="00781CEB">
      <w:pPr>
        <w:numPr>
          <w:ilvl w:val="0"/>
          <w:numId w:val="6"/>
        </w:numPr>
        <w:spacing w:before="0" w:after="0" w:line="240" w:lineRule="auto"/>
        <w:textAlignment w:val="baseline"/>
        <w:rPr>
          <w:rFonts w:ascii="Arial" w:eastAsia="Times New Roman" w:hAnsi="Arial" w:cs="Arial"/>
          <w:color w:val="auto"/>
          <w:kern w:val="0"/>
          <w:lang w:eastAsia="en-US"/>
        </w:rPr>
      </w:pPr>
      <w:proofErr w:type="gramStart"/>
      <w:r w:rsidRPr="00781CEB">
        <w:rPr>
          <w:rFonts w:ascii="Arial" w:eastAsia="Times New Roman" w:hAnsi="Arial" w:cs="Arial"/>
          <w:color w:val="000000"/>
          <w:kern w:val="0"/>
          <w:lang w:eastAsia="en-US"/>
        </w:rPr>
        <w:t>Whereas,</w:t>
      </w:r>
      <w:proofErr w:type="gramEnd"/>
      <w:r w:rsidRPr="00781CEB">
        <w:rPr>
          <w:rFonts w:ascii="Arial" w:eastAsia="Times New Roman" w:hAnsi="Arial" w:cs="Arial"/>
          <w:color w:val="000000"/>
          <w:kern w:val="0"/>
          <w:lang w:eastAsia="en-US"/>
        </w:rPr>
        <w:t xml:space="preserve"> the COVID-19 pandemic has had a profound and long-term impact on student achievement and mental health, among other impacts, such as:</w:t>
      </w:r>
      <w:r w:rsidRPr="00781CEB">
        <w:rPr>
          <w:rFonts w:ascii="Calibri" w:eastAsia="Calibri" w:hAnsi="Calibri" w:cs="Arial"/>
          <w:color w:val="auto"/>
          <w:kern w:val="2"/>
          <w:sz w:val="24"/>
          <w:szCs w:val="24"/>
          <w:lang w:eastAsia="en-US"/>
          <w14:ligatures w14:val="standardContextual"/>
        </w:rPr>
        <w:br/>
      </w:r>
    </w:p>
    <w:p w14:paraId="77EFABA0" w14:textId="77777777" w:rsidR="00781CEB" w:rsidRPr="00781CEB" w:rsidDel="00D9598C" w:rsidRDefault="00781CEB" w:rsidP="00781CEB">
      <w:pPr>
        <w:numPr>
          <w:ilvl w:val="0"/>
          <w:numId w:val="7"/>
        </w:numPr>
        <w:spacing w:before="0" w:after="0" w:line="240" w:lineRule="auto"/>
        <w:ind w:left="1440"/>
        <w:textAlignment w:val="baseline"/>
        <w:rPr>
          <w:rFonts w:ascii="Arial" w:eastAsia="Times New Roman" w:hAnsi="Arial" w:cs="Arial"/>
          <w:color w:val="auto"/>
          <w:kern w:val="0"/>
          <w:lang w:eastAsia="en-US"/>
        </w:rPr>
      </w:pPr>
      <w:r w:rsidRPr="00781CEB">
        <w:rPr>
          <w:rFonts w:ascii="Arial" w:eastAsia="Times New Roman" w:hAnsi="Arial" w:cs="Arial"/>
          <w:color w:val="000000"/>
          <w:kern w:val="0"/>
          <w:shd w:val="clear" w:color="auto" w:fill="FFFFFF"/>
          <w:lang w:eastAsia="en-US"/>
        </w:rPr>
        <w:t>Students in rural, urban, and suburba</w:t>
      </w:r>
      <w:r w:rsidRPr="00781CEB">
        <w:rPr>
          <w:rFonts w:ascii="Arial" w:eastAsia="Times New Roman" w:hAnsi="Arial" w:cs="Arial"/>
          <w:color w:val="000000"/>
          <w:kern w:val="0"/>
          <w:lang w:eastAsia="en-US"/>
        </w:rPr>
        <w:t xml:space="preserve">n high-poverty </w:t>
      </w:r>
      <w:r w:rsidRPr="00781CEB">
        <w:rPr>
          <w:rFonts w:ascii="Arial" w:eastAsia="Times New Roman" w:hAnsi="Arial" w:cs="Arial"/>
          <w:color w:val="000000"/>
          <w:kern w:val="0"/>
          <w:shd w:val="clear" w:color="auto" w:fill="FFFFFF"/>
          <w:lang w:eastAsia="en-US"/>
        </w:rPr>
        <w:t>schools operating fully remotely in 2020-2021 lost more than 22 weeks of academic instruction.</w:t>
      </w:r>
      <w:r w:rsidRPr="00781CEB">
        <w:rPr>
          <w:rFonts w:ascii="Calibri" w:eastAsia="Calibri" w:hAnsi="Calibri" w:cs="Arial"/>
          <w:color w:val="auto"/>
          <w:kern w:val="2"/>
          <w:sz w:val="24"/>
          <w:szCs w:val="24"/>
          <w:lang w:eastAsia="en-US"/>
          <w14:ligatures w14:val="standardContextual"/>
        </w:rPr>
        <w:br/>
      </w:r>
    </w:p>
    <w:p w14:paraId="409810A3" w14:textId="77777777" w:rsidR="00781CEB" w:rsidRPr="00781CEB" w:rsidRDefault="00781CEB" w:rsidP="00781CEB">
      <w:pPr>
        <w:numPr>
          <w:ilvl w:val="0"/>
          <w:numId w:val="8"/>
        </w:numPr>
        <w:spacing w:before="0" w:after="0" w:line="240" w:lineRule="auto"/>
        <w:ind w:left="1440"/>
        <w:textAlignment w:val="baseline"/>
        <w:rPr>
          <w:rFonts w:ascii="Arial" w:eastAsia="Times New Roman" w:hAnsi="Arial" w:cs="Arial"/>
          <w:color w:val="auto"/>
          <w:kern w:val="0"/>
          <w:lang w:eastAsia="en-US"/>
        </w:rPr>
      </w:pPr>
      <w:r w:rsidRPr="00781CEB">
        <w:rPr>
          <w:rFonts w:ascii="Arial" w:eastAsia="Times New Roman" w:hAnsi="Arial" w:cs="Arial"/>
          <w:color w:val="000000"/>
          <w:kern w:val="2"/>
          <w:lang w:eastAsia="en-US"/>
          <w14:ligatures w14:val="standardContextual"/>
        </w:rPr>
        <w:t xml:space="preserve">According to </w:t>
      </w:r>
      <w:r w:rsidRPr="00781CEB">
        <w:rPr>
          <w:rFonts w:ascii="Arial" w:eastAsia="Times New Roman" w:hAnsi="Arial" w:cs="Arial"/>
          <w:color w:val="000000"/>
          <w:kern w:val="0"/>
          <w:shd w:val="clear" w:color="auto" w:fill="FFFFFF"/>
          <w:lang w:eastAsia="en-US"/>
        </w:rPr>
        <w:t xml:space="preserve">the most recent </w:t>
      </w:r>
      <w:hyperlink r:id="rId14" w:history="1">
        <w:r w:rsidRPr="00781CEB">
          <w:rPr>
            <w:rFonts w:ascii="Arial" w:eastAsia="Times New Roman" w:hAnsi="Arial" w:cs="Arial"/>
            <w:color w:val="1155CC"/>
            <w:kern w:val="0"/>
            <w:u w:val="single"/>
            <w:shd w:val="clear" w:color="auto" w:fill="FFFFFF"/>
            <w:lang w:eastAsia="en-US"/>
          </w:rPr>
          <w:t>NAEP</w:t>
        </w:r>
      </w:hyperlink>
      <w:r w:rsidRPr="00781CEB">
        <w:rPr>
          <w:rFonts w:ascii="Arial" w:eastAsia="Times New Roman" w:hAnsi="Arial" w:cs="Arial"/>
          <w:color w:val="000000"/>
          <w:kern w:val="0"/>
          <w:shd w:val="clear" w:color="auto" w:fill="FFFFFF"/>
          <w:lang w:eastAsia="en-US"/>
        </w:rPr>
        <w:t xml:space="preserve"> (National Assessment of Educational Progress) </w:t>
      </w:r>
      <w:r w:rsidRPr="00781CEB">
        <w:rPr>
          <w:rFonts w:ascii="Arial" w:eastAsia="Times New Roman" w:hAnsi="Arial" w:cs="Arial"/>
          <w:color w:val="000000"/>
          <w:kern w:val="2"/>
          <w:lang w:eastAsia="en-US"/>
          <w14:ligatures w14:val="standardContextual"/>
        </w:rPr>
        <w:t>report</w:t>
      </w:r>
      <w:r w:rsidRPr="00781CEB">
        <w:rPr>
          <w:rFonts w:ascii="Arial" w:eastAsia="Times New Roman" w:hAnsi="Arial" w:cs="Arial"/>
          <w:color w:val="000000"/>
          <w:kern w:val="0"/>
          <w:shd w:val="clear" w:color="auto" w:fill="FFFFFF"/>
          <w:lang w:eastAsia="en-US"/>
        </w:rPr>
        <w:t>, math performance fell for the first time in history and reading scores saw the biggest drop in 30 years.</w:t>
      </w:r>
      <w:r w:rsidRPr="00781CEB">
        <w:rPr>
          <w:rFonts w:ascii="Calibri" w:eastAsia="Calibri" w:hAnsi="Calibri" w:cs="Arial"/>
          <w:color w:val="auto"/>
          <w:kern w:val="2"/>
          <w:sz w:val="24"/>
          <w:szCs w:val="24"/>
          <w:lang w:eastAsia="en-US"/>
          <w14:ligatures w14:val="standardContextual"/>
        </w:rPr>
        <w:br/>
      </w:r>
    </w:p>
    <w:p w14:paraId="24C30C44" w14:textId="77777777" w:rsidR="00781CEB" w:rsidRPr="00781CEB" w:rsidDel="006C0622" w:rsidRDefault="00781CEB" w:rsidP="00781CEB">
      <w:pPr>
        <w:numPr>
          <w:ilvl w:val="0"/>
          <w:numId w:val="9"/>
        </w:numPr>
        <w:spacing w:before="0" w:after="0" w:line="240" w:lineRule="auto"/>
        <w:ind w:left="1440"/>
        <w:textAlignment w:val="baseline"/>
        <w:rPr>
          <w:rFonts w:ascii="Arial" w:eastAsia="Times New Roman" w:hAnsi="Arial" w:cs="Arial"/>
          <w:color w:val="auto"/>
          <w:kern w:val="0"/>
          <w:lang w:eastAsia="en-US"/>
        </w:rPr>
      </w:pPr>
      <w:r w:rsidRPr="00781CEB">
        <w:rPr>
          <w:rFonts w:ascii="Arial" w:eastAsia="Times New Roman" w:hAnsi="Arial" w:cs="Arial"/>
          <w:color w:val="000000"/>
          <w:kern w:val="0"/>
          <w:lang w:eastAsia="en-US"/>
        </w:rPr>
        <w:t>T</w:t>
      </w:r>
      <w:r w:rsidRPr="00781CEB">
        <w:rPr>
          <w:rFonts w:ascii="Arial" w:eastAsia="Times New Roman" w:hAnsi="Arial" w:cs="Arial"/>
          <w:color w:val="000000"/>
          <w:kern w:val="0"/>
          <w:shd w:val="clear" w:color="auto" w:fill="FFFFFF"/>
          <w:lang w:eastAsia="en-US"/>
        </w:rPr>
        <w:t xml:space="preserve">here are strong indications from both testing and non-testing data that the nation’s </w:t>
      </w:r>
      <w:r w:rsidRPr="00781CEB">
        <w:rPr>
          <w:rFonts w:ascii="Calibri" w:eastAsia="Calibri" w:hAnsi="Calibri" w:cs="Arial"/>
          <w:color w:val="auto"/>
          <w:kern w:val="2"/>
          <w:sz w:val="24"/>
          <w:szCs w:val="24"/>
          <w:lang w:eastAsia="en-US"/>
          <w14:ligatures w14:val="standardContextual"/>
        </w:rPr>
        <w:br/>
      </w:r>
      <w:r w:rsidRPr="00781CEB">
        <w:rPr>
          <w:rFonts w:ascii="Arial" w:eastAsia="Times New Roman" w:hAnsi="Arial" w:cs="Arial"/>
          <w:color w:val="000000"/>
          <w:kern w:val="0"/>
          <w:shd w:val="clear" w:color="auto" w:fill="FFFFFF"/>
          <w:lang w:eastAsia="en-US"/>
        </w:rPr>
        <w:t>5 million</w:t>
      </w:r>
      <w:r w:rsidRPr="00781CEB">
        <w:rPr>
          <w:rFonts w:ascii="Arial" w:eastAsia="Times New Roman" w:hAnsi="Arial" w:cs="Arial"/>
          <w:color w:val="000000"/>
          <w:kern w:val="0"/>
          <w:lang w:eastAsia="en-US"/>
        </w:rPr>
        <w:t xml:space="preserve"> English learners</w:t>
      </w:r>
      <w:r w:rsidRPr="00781CEB">
        <w:rPr>
          <w:rFonts w:ascii="Arial" w:eastAsia="Times New Roman" w:hAnsi="Arial" w:cs="Arial"/>
          <w:color w:val="000000"/>
          <w:kern w:val="0"/>
          <w:shd w:val="clear" w:color="auto" w:fill="FFFFFF"/>
          <w:lang w:eastAsia="en-US"/>
        </w:rPr>
        <w:t xml:space="preserve"> have been among the most </w:t>
      </w:r>
      <w:hyperlink r:id="rId15" w:history="1">
        <w:r w:rsidRPr="00781CEB">
          <w:rPr>
            <w:rFonts w:ascii="Arial" w:eastAsia="Times New Roman" w:hAnsi="Arial" w:cs="Arial"/>
            <w:color w:val="1155CC"/>
            <w:kern w:val="0"/>
            <w:u w:val="single"/>
            <w:shd w:val="clear" w:color="auto" w:fill="FFFFFF"/>
            <w:lang w:eastAsia="en-US"/>
          </w:rPr>
          <w:t>disproportionately affected</w:t>
        </w:r>
      </w:hyperlink>
      <w:r w:rsidRPr="00781CEB">
        <w:rPr>
          <w:rFonts w:ascii="Arial" w:eastAsia="Times New Roman" w:hAnsi="Arial" w:cs="Arial"/>
          <w:color w:val="000000"/>
          <w:kern w:val="0"/>
          <w:shd w:val="clear" w:color="auto" w:fill="FFFFFF"/>
          <w:lang w:eastAsia="en-US"/>
        </w:rPr>
        <w:t xml:space="preserve"> groups of students.</w:t>
      </w:r>
      <w:r w:rsidRPr="00781CEB">
        <w:rPr>
          <w:rFonts w:ascii="Calibri" w:eastAsia="Calibri" w:hAnsi="Calibri" w:cs="Arial"/>
          <w:color w:val="auto"/>
          <w:kern w:val="2"/>
          <w:sz w:val="24"/>
          <w:szCs w:val="24"/>
          <w:lang w:eastAsia="en-US"/>
          <w14:ligatures w14:val="standardContextual"/>
        </w:rPr>
        <w:br/>
      </w:r>
    </w:p>
    <w:p w14:paraId="69BA5861" w14:textId="77777777" w:rsidR="00781CEB" w:rsidRPr="00781CEB" w:rsidDel="006C0622" w:rsidRDefault="00781CEB" w:rsidP="00781CEB">
      <w:pPr>
        <w:numPr>
          <w:ilvl w:val="0"/>
          <w:numId w:val="10"/>
        </w:numPr>
        <w:spacing w:before="0" w:after="0" w:line="240" w:lineRule="auto"/>
        <w:ind w:left="1440"/>
        <w:textAlignment w:val="baseline"/>
        <w:rPr>
          <w:rFonts w:ascii="Arial" w:eastAsia="Times New Roman" w:hAnsi="Arial" w:cs="Arial"/>
          <w:color w:val="auto"/>
          <w:kern w:val="0"/>
          <w:lang w:eastAsia="en-US"/>
        </w:rPr>
      </w:pPr>
      <w:r w:rsidRPr="00781CEB">
        <w:rPr>
          <w:rFonts w:ascii="Arial" w:eastAsia="Times New Roman" w:hAnsi="Arial" w:cs="Arial"/>
          <w:color w:val="000000"/>
          <w:kern w:val="0"/>
          <w:shd w:val="clear" w:color="auto" w:fill="FFFFFF"/>
          <w:lang w:eastAsia="en-US"/>
        </w:rPr>
        <w:t xml:space="preserve">There was a </w:t>
      </w:r>
      <w:hyperlink r:id="rId16" w:history="1">
        <w:r w:rsidRPr="00781CEB">
          <w:rPr>
            <w:rFonts w:ascii="Arial" w:eastAsia="Times New Roman" w:hAnsi="Arial" w:cs="Arial"/>
            <w:color w:val="1155CC"/>
            <w:kern w:val="0"/>
            <w:u w:val="single"/>
            <w:shd w:val="clear" w:color="auto" w:fill="FFFFFF"/>
            <w:lang w:eastAsia="en-US"/>
          </w:rPr>
          <w:t>14% decrease i</w:t>
        </w:r>
      </w:hyperlink>
      <w:r w:rsidRPr="00781CEB">
        <w:rPr>
          <w:rFonts w:ascii="Arial" w:eastAsia="Times New Roman" w:hAnsi="Arial" w:cs="Arial"/>
          <w:color w:val="000000"/>
          <w:kern w:val="0"/>
          <w:shd w:val="clear" w:color="auto" w:fill="FFFFFF"/>
          <w:lang w:eastAsia="en-US"/>
        </w:rPr>
        <w:t>n the enrollment of students experiencing homelessness in SY 2020-2021, a rate four times higher than the 3% decrease in enrollment seen among all students.</w:t>
      </w:r>
      <w:r w:rsidRPr="00781CEB">
        <w:rPr>
          <w:rFonts w:ascii="Calibri" w:eastAsia="Calibri" w:hAnsi="Calibri" w:cs="Arial"/>
          <w:color w:val="auto"/>
          <w:kern w:val="2"/>
          <w:sz w:val="24"/>
          <w:szCs w:val="24"/>
          <w:lang w:eastAsia="en-US"/>
          <w14:ligatures w14:val="standardContextual"/>
        </w:rPr>
        <w:br/>
      </w:r>
    </w:p>
    <w:p w14:paraId="2CDD6C9D" w14:textId="77777777" w:rsidR="00781CEB" w:rsidRPr="00781CEB" w:rsidRDefault="00781CEB" w:rsidP="00781CEB">
      <w:pPr>
        <w:numPr>
          <w:ilvl w:val="0"/>
          <w:numId w:val="11"/>
        </w:numPr>
        <w:spacing w:before="0" w:after="0" w:line="240" w:lineRule="auto"/>
        <w:ind w:left="1440"/>
        <w:textAlignment w:val="baseline"/>
        <w:rPr>
          <w:rFonts w:ascii="Arial" w:eastAsia="Times New Roman" w:hAnsi="Arial" w:cs="Arial"/>
          <w:color w:val="000000"/>
          <w:kern w:val="0"/>
          <w:lang w:eastAsia="en-US"/>
        </w:rPr>
      </w:pPr>
      <w:r w:rsidRPr="00781CEB">
        <w:rPr>
          <w:rFonts w:ascii="Arial" w:eastAsia="Times New Roman" w:hAnsi="Arial" w:cs="Arial"/>
          <w:color w:val="000000"/>
          <w:kern w:val="0"/>
          <w:shd w:val="clear" w:color="auto" w:fill="FFFFFF"/>
          <w:lang w:eastAsia="en-US"/>
        </w:rPr>
        <w:t xml:space="preserve">There was a </w:t>
      </w:r>
      <w:hyperlink r:id="rId17" w:history="1">
        <w:r w:rsidRPr="00781CEB">
          <w:rPr>
            <w:rFonts w:ascii="Arial" w:eastAsia="Times New Roman" w:hAnsi="Arial" w:cs="Arial"/>
            <w:color w:val="1155CC"/>
            <w:kern w:val="0"/>
            <w:u w:val="single"/>
            <w:shd w:val="clear" w:color="auto" w:fill="FFFFFF"/>
            <w:lang w:eastAsia="en-US"/>
          </w:rPr>
          <w:t>51% increase</w:t>
        </w:r>
      </w:hyperlink>
      <w:r w:rsidRPr="00781CEB">
        <w:rPr>
          <w:rFonts w:ascii="Arial" w:eastAsia="Times New Roman" w:hAnsi="Arial" w:cs="Arial"/>
          <w:color w:val="000000"/>
          <w:kern w:val="0"/>
          <w:shd w:val="clear" w:color="auto" w:fill="FFFFFF"/>
          <w:lang w:eastAsia="en-US"/>
        </w:rPr>
        <w:t xml:space="preserve"> over one year in suspected suicide attempts among girls </w:t>
      </w:r>
      <w:r w:rsidRPr="00781CEB">
        <w:rPr>
          <w:rFonts w:ascii="Calibri" w:eastAsia="Calibri" w:hAnsi="Calibri" w:cs="Arial"/>
          <w:color w:val="auto"/>
          <w:kern w:val="2"/>
          <w:sz w:val="24"/>
          <w:szCs w:val="24"/>
          <w:lang w:eastAsia="en-US"/>
          <w14:ligatures w14:val="standardContextual"/>
        </w:rPr>
        <w:br/>
      </w:r>
      <w:r w:rsidRPr="00781CEB">
        <w:rPr>
          <w:rFonts w:ascii="Arial" w:eastAsia="Times New Roman" w:hAnsi="Arial" w:cs="Arial"/>
          <w:color w:val="000000"/>
          <w:kern w:val="0"/>
          <w:shd w:val="clear" w:color="auto" w:fill="FFFFFF"/>
          <w:lang w:eastAsia="en-US"/>
        </w:rPr>
        <w:t>12-17 years</w:t>
      </w:r>
      <w:r w:rsidRPr="00781CEB">
        <w:rPr>
          <w:rFonts w:ascii="Arial" w:eastAsia="Times New Roman" w:hAnsi="Arial" w:cs="Arial"/>
          <w:color w:val="000000"/>
          <w:kern w:val="2"/>
          <w:lang w:eastAsia="en-US"/>
          <w14:ligatures w14:val="standardContextual"/>
        </w:rPr>
        <w:t xml:space="preserve"> old</w:t>
      </w:r>
      <w:r w:rsidRPr="00781CEB">
        <w:rPr>
          <w:rFonts w:ascii="Arial" w:eastAsia="Times New Roman" w:hAnsi="Arial" w:cs="Arial"/>
          <w:color w:val="000000"/>
          <w:kern w:val="0"/>
          <w:shd w:val="clear" w:color="auto" w:fill="FFFFFF"/>
          <w:lang w:eastAsia="en-US"/>
        </w:rPr>
        <w:t>.</w:t>
      </w:r>
    </w:p>
    <w:p w14:paraId="459C81AD" w14:textId="77777777" w:rsidR="00781CEB" w:rsidRPr="00781CEB" w:rsidRDefault="00781CEB" w:rsidP="00781CEB">
      <w:pPr>
        <w:spacing w:before="0" w:after="0" w:line="240" w:lineRule="auto"/>
        <w:rPr>
          <w:rFonts w:ascii="Arial" w:eastAsia="Times New Roman" w:hAnsi="Arial" w:cs="Arial"/>
          <w:color w:val="auto"/>
          <w:kern w:val="0"/>
          <w:lang w:eastAsia="en-US"/>
        </w:rPr>
      </w:pPr>
      <w:r w:rsidRPr="00781CEB">
        <w:rPr>
          <w:rFonts w:ascii="Calibri" w:eastAsia="Calibri" w:hAnsi="Calibri" w:cs="Arial"/>
          <w:color w:val="auto"/>
          <w:kern w:val="2"/>
          <w:sz w:val="24"/>
          <w:szCs w:val="24"/>
          <w:lang w:eastAsia="en-US"/>
          <w14:ligatures w14:val="standardContextual"/>
        </w:rPr>
        <w:br/>
      </w:r>
    </w:p>
    <w:p w14:paraId="20279DFF" w14:textId="77777777" w:rsidR="00781CEB" w:rsidRPr="00781CEB" w:rsidRDefault="00781CEB" w:rsidP="00781CEB">
      <w:pPr>
        <w:numPr>
          <w:ilvl w:val="0"/>
          <w:numId w:val="12"/>
        </w:numPr>
        <w:spacing w:before="0" w:after="0" w:line="240" w:lineRule="auto"/>
        <w:textAlignment w:val="baseline"/>
        <w:rPr>
          <w:rFonts w:ascii="Arial" w:eastAsia="Times New Roman" w:hAnsi="Arial" w:cs="Arial"/>
          <w:color w:val="auto"/>
          <w:kern w:val="0"/>
          <w:lang w:eastAsia="en-US"/>
        </w:rPr>
      </w:pPr>
      <w:proofErr w:type="gramStart"/>
      <w:r w:rsidRPr="00781CEB">
        <w:rPr>
          <w:rFonts w:ascii="Arial" w:eastAsia="Times New Roman" w:hAnsi="Arial" w:cs="Arial"/>
          <w:color w:val="000000"/>
          <w:kern w:val="0"/>
          <w:lang w:eastAsia="en-US"/>
        </w:rPr>
        <w:t>Whereas,</w:t>
      </w:r>
      <w:proofErr w:type="gramEnd"/>
      <w:r w:rsidRPr="00781CEB">
        <w:rPr>
          <w:rFonts w:ascii="Arial" w:eastAsia="Times New Roman" w:hAnsi="Arial" w:cs="Arial"/>
          <w:color w:val="000000"/>
          <w:kern w:val="0"/>
          <w:lang w:eastAsia="en-US"/>
        </w:rPr>
        <w:t xml:space="preserve"> parents, teachers, and school administrators are seeing many of these challenges among the students in </w:t>
      </w:r>
      <w:r w:rsidRPr="000C42E7">
        <w:rPr>
          <w:rFonts w:ascii="Arial" w:eastAsia="Times New Roman" w:hAnsi="Arial" w:cs="Arial"/>
          <w:color w:val="000000"/>
          <w:kern w:val="0"/>
          <w:highlight w:val="yellow"/>
          <w:lang w:eastAsia="en-US"/>
        </w:rPr>
        <w:t>___________</w:t>
      </w:r>
      <w:r w:rsidRPr="00781CEB">
        <w:rPr>
          <w:rFonts w:ascii="Arial" w:eastAsia="Times New Roman" w:hAnsi="Arial" w:cs="Arial"/>
          <w:color w:val="000000"/>
          <w:kern w:val="0"/>
          <w:lang w:eastAsia="en-US"/>
        </w:rPr>
        <w:t xml:space="preserve"> school district. </w:t>
      </w:r>
      <w:r w:rsidRPr="00781CEB">
        <w:rPr>
          <w:rFonts w:ascii="Calibri" w:eastAsia="Calibri" w:hAnsi="Calibri" w:cs="Arial"/>
          <w:color w:val="auto"/>
          <w:kern w:val="2"/>
          <w:sz w:val="24"/>
          <w:szCs w:val="24"/>
          <w:lang w:eastAsia="en-US"/>
          <w14:ligatures w14:val="standardContextual"/>
        </w:rPr>
        <w:br/>
      </w:r>
    </w:p>
    <w:p w14:paraId="2AE4F271" w14:textId="77777777" w:rsidR="00781CEB" w:rsidRPr="00781CEB" w:rsidRDefault="00781CEB" w:rsidP="00781CEB">
      <w:pPr>
        <w:numPr>
          <w:ilvl w:val="0"/>
          <w:numId w:val="13"/>
        </w:numPr>
        <w:spacing w:before="0" w:after="0" w:line="240" w:lineRule="auto"/>
        <w:textAlignment w:val="baseline"/>
        <w:rPr>
          <w:rFonts w:ascii="Arial" w:eastAsia="Times New Roman" w:hAnsi="Arial" w:cs="Arial"/>
          <w:color w:val="auto"/>
          <w:kern w:val="0"/>
          <w:lang w:eastAsia="en-US"/>
        </w:rPr>
      </w:pPr>
      <w:r w:rsidRPr="00781CEB">
        <w:rPr>
          <w:rFonts w:ascii="Arial" w:eastAsia="Times New Roman" w:hAnsi="Arial" w:cs="Arial"/>
          <w:color w:val="000000"/>
          <w:kern w:val="0"/>
          <w:lang w:eastAsia="en-US"/>
        </w:rPr>
        <w:t xml:space="preserve">Whereas, to help address many of these issues, the federal government provided $190 billion through the </w:t>
      </w:r>
      <w:r w:rsidRPr="00781CEB">
        <w:rPr>
          <w:rFonts w:ascii="Arial" w:eastAsia="Times New Roman" w:hAnsi="Arial" w:cs="Arial"/>
          <w:color w:val="000000"/>
          <w:kern w:val="0"/>
          <w:shd w:val="clear" w:color="auto" w:fill="FFFFFF"/>
          <w:lang w:eastAsia="en-US"/>
        </w:rPr>
        <w:t>ESSER (Elementary and Secondary School Emergency Relief) Act</w:t>
      </w:r>
      <w:r w:rsidRPr="00781CEB">
        <w:rPr>
          <w:rFonts w:ascii="Arial" w:eastAsia="Times New Roman" w:hAnsi="Arial" w:cs="Arial"/>
          <w:color w:val="000000"/>
          <w:kern w:val="0"/>
          <w:lang w:eastAsia="en-US"/>
        </w:rPr>
        <w:t xml:space="preserve"> to states and school districts, of which must be spent by September 30, 2024. </w:t>
      </w:r>
      <w:r w:rsidRPr="00781CEB">
        <w:rPr>
          <w:rFonts w:ascii="Calibri" w:eastAsia="Calibri" w:hAnsi="Calibri" w:cs="Arial"/>
          <w:color w:val="auto"/>
          <w:kern w:val="2"/>
          <w:sz w:val="24"/>
          <w:szCs w:val="24"/>
          <w:lang w:eastAsia="en-US"/>
          <w14:ligatures w14:val="standardContextual"/>
        </w:rPr>
        <w:br/>
      </w:r>
    </w:p>
    <w:p w14:paraId="2C35925F" w14:textId="77777777" w:rsidR="00781CEB" w:rsidRPr="00781CEB" w:rsidRDefault="00781CEB" w:rsidP="00781CEB">
      <w:pPr>
        <w:numPr>
          <w:ilvl w:val="0"/>
          <w:numId w:val="14"/>
        </w:numPr>
        <w:spacing w:before="0" w:after="0" w:line="240" w:lineRule="auto"/>
        <w:textAlignment w:val="baseline"/>
        <w:rPr>
          <w:rFonts w:ascii="Arial" w:eastAsia="Times New Roman" w:hAnsi="Arial" w:cs="Arial"/>
          <w:color w:val="auto"/>
          <w:kern w:val="0"/>
          <w:lang w:eastAsia="en-US"/>
        </w:rPr>
      </w:pPr>
      <w:r w:rsidRPr="00781CEB">
        <w:rPr>
          <w:rFonts w:ascii="Arial" w:eastAsia="Times New Roman" w:hAnsi="Arial" w:cs="Arial"/>
          <w:color w:val="000000"/>
          <w:kern w:val="0"/>
          <w:lang w:eastAsia="en-US"/>
        </w:rPr>
        <w:t xml:space="preserve">Whereas, as a result of a focus on underserved students and communities, most </w:t>
      </w:r>
      <w:hyperlink r:id="rId18" w:history="1">
        <w:r w:rsidRPr="00781CEB">
          <w:rPr>
            <w:rFonts w:ascii="Arial" w:eastAsia="Times New Roman" w:hAnsi="Arial" w:cs="Arial"/>
            <w:color w:val="1155CC"/>
            <w:kern w:val="0"/>
            <w:u w:val="single"/>
            <w:lang w:eastAsia="en-US"/>
          </w:rPr>
          <w:t>ESSER funds were designed</w:t>
        </w:r>
      </w:hyperlink>
      <w:r w:rsidRPr="00781CEB">
        <w:rPr>
          <w:rFonts w:ascii="Arial" w:eastAsia="Times New Roman" w:hAnsi="Arial" w:cs="Arial"/>
          <w:color w:val="000000"/>
          <w:kern w:val="0"/>
          <w:lang w:eastAsia="en-US"/>
        </w:rPr>
        <w:t> to help ensure that schools and school districts serving these students — including students of color, students from low-income families, English learners, students with disabilities, and students experiencing homelessness — receive an equitable share of funding.</w:t>
      </w:r>
      <w:r w:rsidRPr="00781CEB">
        <w:rPr>
          <w:rFonts w:ascii="Calibri" w:eastAsia="Calibri" w:hAnsi="Calibri" w:cs="Arial"/>
          <w:color w:val="auto"/>
          <w:kern w:val="2"/>
          <w:sz w:val="24"/>
          <w:szCs w:val="24"/>
          <w:lang w:eastAsia="en-US"/>
          <w14:ligatures w14:val="standardContextual"/>
        </w:rPr>
        <w:br/>
      </w:r>
    </w:p>
    <w:p w14:paraId="1E3D1EA1" w14:textId="77777777" w:rsidR="00781CEB" w:rsidRPr="00781CEB" w:rsidRDefault="00781CEB" w:rsidP="00781CEB">
      <w:pPr>
        <w:numPr>
          <w:ilvl w:val="0"/>
          <w:numId w:val="15"/>
        </w:numPr>
        <w:spacing w:before="0" w:after="0" w:line="240" w:lineRule="auto"/>
        <w:textAlignment w:val="baseline"/>
        <w:rPr>
          <w:rFonts w:ascii="Arial" w:eastAsia="Times New Roman" w:hAnsi="Arial" w:cs="Arial"/>
          <w:color w:val="auto"/>
          <w:kern w:val="0"/>
          <w:lang w:eastAsia="en-US"/>
        </w:rPr>
      </w:pPr>
      <w:r w:rsidRPr="00781CEB">
        <w:rPr>
          <w:rFonts w:ascii="Arial" w:eastAsia="Times New Roman" w:hAnsi="Arial" w:cs="Arial"/>
          <w:color w:val="000000"/>
          <w:kern w:val="0"/>
          <w:lang w:eastAsia="en-US"/>
        </w:rPr>
        <w:t xml:space="preserve">Whereas, the average district has relied on ESSER funding to support roughly </w:t>
      </w:r>
      <w:hyperlink r:id="rId19" w:anchor=":~:text=The%20average%20district%20has%20relied,for%20labor%20expenses%2C%20Roza%20said." w:history="1">
        <w:r w:rsidRPr="00781CEB">
          <w:rPr>
            <w:rFonts w:ascii="Arial" w:eastAsia="Times New Roman" w:hAnsi="Arial" w:cs="Arial"/>
            <w:color w:val="1155CC"/>
            <w:kern w:val="0"/>
            <w:u w:val="single"/>
            <w:lang w:eastAsia="en-US"/>
          </w:rPr>
          <w:t>8% of its budget</w:t>
        </w:r>
      </w:hyperlink>
      <w:r w:rsidRPr="00781CEB">
        <w:rPr>
          <w:rFonts w:ascii="Arial" w:eastAsia="Times New Roman" w:hAnsi="Arial" w:cs="Arial"/>
          <w:color w:val="000000"/>
          <w:kern w:val="0"/>
          <w:lang w:eastAsia="en-US"/>
        </w:rPr>
        <w:t xml:space="preserve"> in recent years.</w:t>
      </w:r>
      <w:r w:rsidRPr="00781CEB">
        <w:rPr>
          <w:rFonts w:ascii="Calibri" w:eastAsia="Calibri" w:hAnsi="Calibri" w:cs="Arial"/>
          <w:color w:val="auto"/>
          <w:kern w:val="2"/>
          <w:sz w:val="24"/>
          <w:szCs w:val="24"/>
          <w:lang w:eastAsia="en-US"/>
          <w14:ligatures w14:val="standardContextual"/>
        </w:rPr>
        <w:br/>
      </w:r>
    </w:p>
    <w:p w14:paraId="29CCD158" w14:textId="77777777" w:rsidR="00781CEB" w:rsidRPr="00781CEB" w:rsidRDefault="00781CEB" w:rsidP="00781CEB">
      <w:pPr>
        <w:numPr>
          <w:ilvl w:val="0"/>
          <w:numId w:val="16"/>
        </w:numPr>
        <w:spacing w:before="0" w:after="0" w:line="240" w:lineRule="auto"/>
        <w:textAlignment w:val="baseline"/>
        <w:rPr>
          <w:rFonts w:ascii="Arial" w:eastAsia="Times New Roman" w:hAnsi="Arial" w:cs="Arial"/>
          <w:color w:val="000000"/>
          <w:kern w:val="0"/>
          <w:lang w:eastAsia="en-US"/>
        </w:rPr>
      </w:pPr>
      <w:r w:rsidRPr="00781CEB">
        <w:rPr>
          <w:rFonts w:ascii="Arial" w:eastAsia="Times New Roman" w:hAnsi="Arial" w:cs="Arial"/>
          <w:color w:val="000000"/>
          <w:kern w:val="0"/>
          <w:lang w:eastAsia="en-US"/>
        </w:rPr>
        <w:t xml:space="preserve">Whereas, the loss of these funds will be hardest on the poorest school districts since school districts in more affluent areas received just over $1,000 per student, while high-poverty districts </w:t>
      </w:r>
      <w:hyperlink r:id="rId20" w:history="1">
        <w:r w:rsidRPr="00781CEB">
          <w:rPr>
            <w:rFonts w:ascii="Arial" w:eastAsia="Times New Roman" w:hAnsi="Arial" w:cs="Arial"/>
            <w:color w:val="1155CC"/>
            <w:kern w:val="0"/>
            <w:u w:val="single"/>
            <w:lang w:eastAsia="en-US"/>
          </w:rPr>
          <w:t>received over $6,000 per student</w:t>
        </w:r>
      </w:hyperlink>
      <w:r w:rsidRPr="00781CEB">
        <w:rPr>
          <w:rFonts w:ascii="Arial" w:eastAsia="Times New Roman" w:hAnsi="Arial" w:cs="Arial"/>
          <w:color w:val="000000"/>
          <w:kern w:val="0"/>
          <w:lang w:eastAsia="en-US"/>
        </w:rPr>
        <w:t>.</w:t>
      </w:r>
    </w:p>
    <w:p w14:paraId="3187E20E" w14:textId="2D970415" w:rsidR="00781CEB" w:rsidRPr="00781CEB" w:rsidRDefault="00781CEB" w:rsidP="00781CEB">
      <w:pPr>
        <w:spacing w:before="0" w:after="0" w:line="240" w:lineRule="auto"/>
        <w:rPr>
          <w:rFonts w:ascii="Arial" w:eastAsia="Times New Roman" w:hAnsi="Arial" w:cs="Arial"/>
          <w:color w:val="auto"/>
          <w:kern w:val="0"/>
          <w:lang w:eastAsia="en-US"/>
        </w:rPr>
      </w:pPr>
    </w:p>
    <w:p w14:paraId="44F7F8B2" w14:textId="77777777" w:rsidR="00781CEB" w:rsidRPr="00781CEB" w:rsidDel="00834F23" w:rsidRDefault="00781CEB" w:rsidP="00781CEB">
      <w:pPr>
        <w:numPr>
          <w:ilvl w:val="0"/>
          <w:numId w:val="17"/>
        </w:numPr>
        <w:spacing w:before="0" w:after="0" w:line="240" w:lineRule="auto"/>
        <w:textAlignment w:val="baseline"/>
        <w:rPr>
          <w:rFonts w:ascii="Arial" w:eastAsia="Times New Roman" w:hAnsi="Arial" w:cs="Arial"/>
          <w:color w:val="auto"/>
          <w:kern w:val="0"/>
          <w:lang w:eastAsia="en-US"/>
        </w:rPr>
      </w:pPr>
      <w:r w:rsidRPr="00781CEB">
        <w:rPr>
          <w:rFonts w:ascii="Arial" w:eastAsia="Times New Roman" w:hAnsi="Arial" w:cs="Arial"/>
          <w:color w:val="000000"/>
          <w:kern w:val="0"/>
          <w:lang w:eastAsia="en-US"/>
        </w:rPr>
        <w:t>Whereas, in many urban, rural, and suburban high-need school districts, ESSER funding was used to meet immediate needs such as hiring additional teachers and support staff. </w:t>
      </w:r>
      <w:r w:rsidRPr="00781CEB">
        <w:rPr>
          <w:rFonts w:ascii="Calibri" w:eastAsia="Calibri" w:hAnsi="Calibri" w:cs="Arial"/>
          <w:color w:val="auto"/>
          <w:kern w:val="2"/>
          <w:sz w:val="24"/>
          <w:szCs w:val="24"/>
          <w:lang w:eastAsia="en-US"/>
          <w14:ligatures w14:val="standardContextual"/>
        </w:rPr>
        <w:br/>
      </w:r>
    </w:p>
    <w:p w14:paraId="7FE458A0" w14:textId="2AE26DCD" w:rsidR="00006091" w:rsidRPr="00006091" w:rsidRDefault="00781CEB" w:rsidP="00006091">
      <w:pPr>
        <w:numPr>
          <w:ilvl w:val="0"/>
          <w:numId w:val="18"/>
        </w:numPr>
        <w:spacing w:before="0" w:after="0" w:line="240" w:lineRule="auto"/>
        <w:textAlignment w:val="baseline"/>
        <w:rPr>
          <w:rFonts w:ascii="Arial" w:eastAsia="Times New Roman" w:hAnsi="Arial" w:cs="Arial"/>
          <w:color w:val="auto"/>
          <w:kern w:val="0"/>
          <w:lang w:eastAsia="en-US"/>
        </w:rPr>
      </w:pPr>
      <w:r w:rsidRPr="00781CEB">
        <w:rPr>
          <w:rFonts w:ascii="Arial" w:eastAsia="Times New Roman" w:hAnsi="Arial" w:cs="Arial"/>
          <w:color w:val="000000"/>
          <w:kern w:val="0"/>
          <w:lang w:eastAsia="en-US"/>
        </w:rPr>
        <w:t>Whereas, ESSER funds have also been used to support evidence-based approaches to academic recovery such as high-dosage tutoring programs, student support services, and after- school and summer school programs.</w:t>
      </w:r>
    </w:p>
    <w:p w14:paraId="15B0FD7B" w14:textId="5AC2D7F9" w:rsidR="00781CEB" w:rsidRPr="00781CEB" w:rsidDel="00834F23" w:rsidRDefault="00781CEB" w:rsidP="00781CEB">
      <w:pPr>
        <w:numPr>
          <w:ilvl w:val="0"/>
          <w:numId w:val="19"/>
        </w:numPr>
        <w:spacing w:before="0" w:after="0" w:line="240" w:lineRule="auto"/>
        <w:textAlignment w:val="baseline"/>
        <w:rPr>
          <w:rFonts w:ascii="Arial" w:eastAsia="Times New Roman" w:hAnsi="Arial" w:cs="Arial"/>
          <w:color w:val="auto"/>
          <w:kern w:val="0"/>
          <w:lang w:eastAsia="en-US"/>
        </w:rPr>
      </w:pPr>
      <w:r w:rsidRPr="00781CEB">
        <w:rPr>
          <w:rFonts w:ascii="Arial" w:eastAsia="Times New Roman" w:hAnsi="Arial" w:cs="Arial"/>
          <w:color w:val="000000"/>
          <w:kern w:val="0"/>
          <w:lang w:eastAsia="en-US"/>
        </w:rPr>
        <w:lastRenderedPageBreak/>
        <w:t xml:space="preserve">Whereas, as ESSER funding has not been extended by Congress, </w:t>
      </w:r>
      <w:r w:rsidRPr="00781CEB">
        <w:rPr>
          <w:rFonts w:ascii="Arial" w:eastAsia="Times New Roman" w:hAnsi="Arial" w:cs="Arial"/>
          <w:color w:val="000000"/>
          <w:kern w:val="0"/>
          <w:shd w:val="clear" w:color="auto" w:fill="FFFFFF"/>
          <w:lang w:eastAsia="en-US"/>
        </w:rPr>
        <w:t xml:space="preserve">without additional state investments, district budgets could be </w:t>
      </w:r>
      <w:hyperlink r:id="rId21" w:history="1">
        <w:r w:rsidRPr="00781CEB">
          <w:rPr>
            <w:rFonts w:ascii="Arial" w:eastAsia="Times New Roman" w:hAnsi="Arial" w:cs="Arial"/>
            <w:color w:val="1155CC"/>
            <w:kern w:val="0"/>
            <w:u w:val="single"/>
            <w:shd w:val="clear" w:color="auto" w:fill="FFFFFF"/>
            <w:lang w:eastAsia="en-US"/>
          </w:rPr>
          <w:t xml:space="preserve">slashed </w:t>
        </w:r>
      </w:hyperlink>
      <w:r w:rsidRPr="00781CEB">
        <w:rPr>
          <w:rFonts w:ascii="Arial" w:eastAsia="Times New Roman" w:hAnsi="Arial" w:cs="Arial"/>
          <w:color w:val="000000"/>
          <w:kern w:val="0"/>
          <w:shd w:val="clear" w:color="auto" w:fill="FFFFFF"/>
          <w:lang w:eastAsia="en-US"/>
        </w:rPr>
        <w:t xml:space="preserve">by an </w:t>
      </w:r>
      <w:hyperlink r:id="rId22" w:history="1">
        <w:r w:rsidRPr="00781CEB">
          <w:rPr>
            <w:rFonts w:ascii="Arial" w:eastAsia="Times New Roman" w:hAnsi="Arial" w:cs="Arial"/>
            <w:color w:val="1155CC"/>
            <w:kern w:val="0"/>
            <w:u w:val="single"/>
            <w:shd w:val="clear" w:color="auto" w:fill="FFFFFF"/>
            <w:lang w:eastAsia="en-US"/>
          </w:rPr>
          <w:t>average of $1,200 per student</w:t>
        </w:r>
      </w:hyperlink>
      <w:r w:rsidRPr="00781CEB">
        <w:rPr>
          <w:rFonts w:ascii="Arial" w:eastAsia="Times New Roman" w:hAnsi="Arial" w:cs="Arial"/>
          <w:color w:val="000000"/>
          <w:kern w:val="0"/>
          <w:shd w:val="clear" w:color="auto" w:fill="FFFFFF"/>
          <w:lang w:eastAsia="en-US"/>
        </w:rPr>
        <w:t>. </w:t>
      </w:r>
      <w:r w:rsidRPr="00781CEB">
        <w:rPr>
          <w:rFonts w:ascii="Calibri" w:eastAsia="Calibri" w:hAnsi="Calibri" w:cs="Arial"/>
          <w:color w:val="auto"/>
          <w:kern w:val="2"/>
          <w:sz w:val="24"/>
          <w:szCs w:val="24"/>
          <w:lang w:eastAsia="en-US"/>
          <w14:ligatures w14:val="standardContextual"/>
        </w:rPr>
        <w:br/>
      </w:r>
    </w:p>
    <w:p w14:paraId="41F90D8F" w14:textId="77777777" w:rsidR="00781CEB" w:rsidRPr="00781CEB" w:rsidRDefault="00781CEB" w:rsidP="00781CEB">
      <w:pPr>
        <w:numPr>
          <w:ilvl w:val="0"/>
          <w:numId w:val="20"/>
        </w:numPr>
        <w:spacing w:before="0" w:after="0" w:line="240" w:lineRule="auto"/>
        <w:textAlignment w:val="baseline"/>
        <w:rPr>
          <w:rFonts w:ascii="Arial" w:eastAsia="Times New Roman" w:hAnsi="Arial" w:cs="Arial"/>
          <w:color w:val="000000"/>
          <w:kern w:val="0"/>
          <w:lang w:eastAsia="en-US"/>
        </w:rPr>
      </w:pPr>
      <w:proofErr w:type="gramStart"/>
      <w:r w:rsidRPr="00781CEB">
        <w:rPr>
          <w:rFonts w:ascii="Arial" w:eastAsia="Times New Roman" w:hAnsi="Arial" w:cs="Arial"/>
          <w:color w:val="000000"/>
          <w:kern w:val="0"/>
          <w:shd w:val="clear" w:color="auto" w:fill="FFFFFF"/>
          <w:lang w:eastAsia="en-US"/>
        </w:rPr>
        <w:t>Whereas,</w:t>
      </w:r>
      <w:proofErr w:type="gramEnd"/>
      <w:r w:rsidRPr="00781CEB">
        <w:rPr>
          <w:rFonts w:ascii="Arial" w:eastAsia="Times New Roman" w:hAnsi="Arial" w:cs="Arial"/>
          <w:color w:val="000000"/>
          <w:kern w:val="0"/>
          <w:shd w:val="clear" w:color="auto" w:fill="FFFFFF"/>
          <w:lang w:eastAsia="en-US"/>
        </w:rPr>
        <w:t xml:space="preserve"> </w:t>
      </w:r>
      <w:r w:rsidRPr="00781CEB">
        <w:rPr>
          <w:rFonts w:ascii="Arial" w:eastAsia="Times New Roman" w:hAnsi="Arial" w:cs="Arial"/>
          <w:color w:val="000000"/>
          <w:kern w:val="0"/>
          <w:lang w:eastAsia="en-US"/>
        </w:rPr>
        <w:t>_</w:t>
      </w:r>
      <w:r w:rsidRPr="000C42E7">
        <w:rPr>
          <w:rFonts w:ascii="Arial" w:eastAsia="Times New Roman" w:hAnsi="Arial" w:cs="Arial"/>
          <w:color w:val="000000"/>
          <w:kern w:val="0"/>
          <w:highlight w:val="yellow"/>
          <w:lang w:eastAsia="en-US"/>
        </w:rPr>
        <w:t>__________</w:t>
      </w:r>
      <w:r w:rsidRPr="00781CEB">
        <w:rPr>
          <w:rFonts w:ascii="Arial" w:eastAsia="Times New Roman" w:hAnsi="Arial" w:cs="Arial"/>
          <w:color w:val="000000"/>
          <w:kern w:val="0"/>
          <w:lang w:eastAsia="en-US"/>
        </w:rPr>
        <w:t xml:space="preserve"> school district </w:t>
      </w:r>
      <w:r w:rsidRPr="00781CEB">
        <w:rPr>
          <w:rFonts w:ascii="Arial" w:eastAsia="Times New Roman" w:hAnsi="Arial" w:cs="Arial"/>
          <w:color w:val="000000"/>
          <w:kern w:val="0"/>
          <w:shd w:val="clear" w:color="auto" w:fill="FFFFFF"/>
          <w:lang w:eastAsia="en-US"/>
        </w:rPr>
        <w:t>will likely see a reduction in funding as a result of the end of ESSER funding. </w:t>
      </w:r>
    </w:p>
    <w:p w14:paraId="0A89F16E" w14:textId="77777777" w:rsidR="00781CEB" w:rsidRPr="00781CEB" w:rsidRDefault="00781CEB" w:rsidP="00781CEB">
      <w:pPr>
        <w:spacing w:before="0" w:after="0" w:line="240" w:lineRule="auto"/>
        <w:rPr>
          <w:rFonts w:ascii="Arial" w:eastAsia="Times New Roman" w:hAnsi="Arial" w:cs="Arial"/>
          <w:color w:val="auto"/>
          <w:kern w:val="0"/>
          <w:lang w:eastAsia="en-US"/>
        </w:rPr>
      </w:pPr>
    </w:p>
    <w:p w14:paraId="15A6CA1C" w14:textId="77777777" w:rsidR="007F7D37" w:rsidRDefault="007F7D37" w:rsidP="00781CEB">
      <w:pPr>
        <w:spacing w:before="0" w:after="0" w:line="240" w:lineRule="auto"/>
        <w:rPr>
          <w:rFonts w:ascii="Arial" w:eastAsia="Times New Roman" w:hAnsi="Arial" w:cs="Arial"/>
          <w:b/>
          <w:bCs/>
          <w:color w:val="000000"/>
          <w:kern w:val="0"/>
          <w:lang w:eastAsia="en-US"/>
        </w:rPr>
      </w:pPr>
    </w:p>
    <w:p w14:paraId="68FFD190" w14:textId="23C347D0" w:rsidR="00781CEB" w:rsidRPr="00781CEB" w:rsidRDefault="00781CEB" w:rsidP="00781CEB">
      <w:pPr>
        <w:spacing w:before="0" w:after="0" w:line="240" w:lineRule="auto"/>
        <w:rPr>
          <w:rFonts w:ascii="Arial" w:eastAsia="Times New Roman" w:hAnsi="Arial" w:cs="Arial"/>
          <w:b/>
          <w:bCs/>
          <w:color w:val="auto"/>
          <w:kern w:val="0"/>
          <w:lang w:eastAsia="en-US"/>
        </w:rPr>
      </w:pPr>
      <w:r w:rsidRPr="00781CEB">
        <w:rPr>
          <w:rFonts w:ascii="Arial" w:eastAsia="Times New Roman" w:hAnsi="Arial" w:cs="Arial"/>
          <w:b/>
          <w:bCs/>
          <w:color w:val="000000"/>
          <w:kern w:val="0"/>
          <w:lang w:eastAsia="en-US"/>
        </w:rPr>
        <w:t>Therefore, be it resolved that: </w:t>
      </w:r>
    </w:p>
    <w:p w14:paraId="391781E4" w14:textId="77777777" w:rsidR="00781CEB" w:rsidRPr="00781CEB" w:rsidRDefault="00781CEB" w:rsidP="00781CEB">
      <w:pPr>
        <w:spacing w:before="0" w:after="0" w:line="240" w:lineRule="auto"/>
        <w:rPr>
          <w:rFonts w:ascii="Arial" w:eastAsia="Times New Roman" w:hAnsi="Arial" w:cs="Arial"/>
          <w:color w:val="auto"/>
          <w:kern w:val="0"/>
          <w:lang w:eastAsia="en-US"/>
        </w:rPr>
      </w:pPr>
    </w:p>
    <w:p w14:paraId="55DED5FA" w14:textId="77777777" w:rsidR="00781CEB" w:rsidRPr="00781CEB" w:rsidRDefault="00781CEB" w:rsidP="00781CEB">
      <w:pPr>
        <w:spacing w:before="0" w:after="0" w:line="240" w:lineRule="auto"/>
        <w:rPr>
          <w:rFonts w:ascii="Arial" w:eastAsia="Times New Roman" w:hAnsi="Arial" w:cs="Arial"/>
          <w:color w:val="auto"/>
          <w:kern w:val="0"/>
          <w:lang w:eastAsia="en-US"/>
        </w:rPr>
      </w:pPr>
      <w:r w:rsidRPr="00781CEB">
        <w:rPr>
          <w:rFonts w:ascii="Arial" w:eastAsia="Times New Roman" w:hAnsi="Arial" w:cs="Arial"/>
          <w:color w:val="000000"/>
          <w:kern w:val="0"/>
          <w:lang w:eastAsia="en-US"/>
        </w:rPr>
        <w:t xml:space="preserve">The </w:t>
      </w:r>
      <w:r w:rsidRPr="000C42E7">
        <w:rPr>
          <w:rFonts w:ascii="Arial" w:eastAsia="Times New Roman" w:hAnsi="Arial" w:cs="Arial"/>
          <w:color w:val="000000"/>
          <w:kern w:val="0"/>
          <w:highlight w:val="yellow"/>
          <w:lang w:eastAsia="en-US"/>
        </w:rPr>
        <w:t>___________</w:t>
      </w:r>
      <w:r w:rsidRPr="00781CEB">
        <w:rPr>
          <w:rFonts w:ascii="Arial" w:eastAsia="Times New Roman" w:hAnsi="Arial" w:cs="Arial"/>
          <w:color w:val="000000"/>
          <w:kern w:val="0"/>
          <w:lang w:eastAsia="en-US"/>
        </w:rPr>
        <w:t xml:space="preserve"> School Board calls on the state legislature to provide funding to address the losses that districts will be facing from the end of these federal funds while impacts from the COVID 19 pandemic persist; and further.</w:t>
      </w:r>
    </w:p>
    <w:p w14:paraId="60C3C2F7" w14:textId="77777777" w:rsidR="00781CEB" w:rsidRPr="00781CEB" w:rsidRDefault="00781CEB" w:rsidP="00781CEB">
      <w:pPr>
        <w:spacing w:before="0" w:after="0" w:line="240" w:lineRule="auto"/>
        <w:rPr>
          <w:rFonts w:ascii="Arial" w:eastAsia="Times New Roman" w:hAnsi="Arial" w:cs="Arial"/>
          <w:color w:val="auto"/>
          <w:kern w:val="0"/>
          <w:lang w:eastAsia="en-US"/>
        </w:rPr>
      </w:pPr>
    </w:p>
    <w:p w14:paraId="511B7431" w14:textId="77777777" w:rsidR="00781CEB" w:rsidRPr="00781CEB" w:rsidRDefault="00781CEB" w:rsidP="00781CEB">
      <w:pPr>
        <w:spacing w:before="0" w:after="0" w:line="240" w:lineRule="auto"/>
        <w:rPr>
          <w:rFonts w:ascii="Arial" w:eastAsia="Times New Roman" w:hAnsi="Arial" w:cs="Arial"/>
          <w:color w:val="auto"/>
          <w:kern w:val="0"/>
          <w:lang w:eastAsia="en-US"/>
        </w:rPr>
      </w:pPr>
      <w:r w:rsidRPr="00781CEB">
        <w:rPr>
          <w:rFonts w:ascii="Arial" w:eastAsia="Times New Roman" w:hAnsi="Arial" w:cs="Arial"/>
          <w:color w:val="000000"/>
          <w:kern w:val="0"/>
          <w:lang w:eastAsia="en-US"/>
        </w:rPr>
        <w:t>The _</w:t>
      </w:r>
      <w:r w:rsidRPr="000C42E7">
        <w:rPr>
          <w:rFonts w:ascii="Arial" w:eastAsia="Times New Roman" w:hAnsi="Arial" w:cs="Arial"/>
          <w:color w:val="000000"/>
          <w:kern w:val="0"/>
          <w:highlight w:val="yellow"/>
          <w:lang w:eastAsia="en-US"/>
        </w:rPr>
        <w:t>__________</w:t>
      </w:r>
      <w:r w:rsidRPr="00781CEB">
        <w:rPr>
          <w:rFonts w:ascii="Arial" w:eastAsia="Times New Roman" w:hAnsi="Arial" w:cs="Arial"/>
          <w:color w:val="000000"/>
          <w:kern w:val="0"/>
          <w:lang w:eastAsia="en-US"/>
        </w:rPr>
        <w:t xml:space="preserve"> School Board will help ensure all federal ESSER finding — prior to the expiration of funding in September 2024 — is spent on evidence-based approaches to addressing the impacts of the COVID-19 pandemic, and make data-driven budgetary decisions to help transition schools to continue addressing the impacts of the pandemic with a focus on the students who were most impacted by the pandemic. </w:t>
      </w:r>
    </w:p>
    <w:p w14:paraId="25455C4F" w14:textId="77777777" w:rsidR="00781CEB" w:rsidRPr="00781CEB" w:rsidRDefault="00781CEB" w:rsidP="00781CEB">
      <w:pPr>
        <w:spacing w:before="0" w:after="0" w:line="240" w:lineRule="auto"/>
        <w:rPr>
          <w:rFonts w:ascii="Arial" w:eastAsia="Times New Roman" w:hAnsi="Arial" w:cs="Arial"/>
          <w:color w:val="auto"/>
          <w:kern w:val="0"/>
          <w:lang w:eastAsia="en-US"/>
        </w:rPr>
      </w:pPr>
    </w:p>
    <w:p w14:paraId="70F31ABD" w14:textId="77777777" w:rsidR="00781CEB" w:rsidRPr="00781CEB" w:rsidDel="00834F23" w:rsidRDefault="00781CEB" w:rsidP="00781CEB">
      <w:pPr>
        <w:spacing w:before="0" w:after="0" w:line="240" w:lineRule="auto"/>
        <w:rPr>
          <w:rFonts w:ascii="Arial" w:eastAsia="Times New Roman" w:hAnsi="Arial" w:cs="Arial"/>
          <w:color w:val="000000"/>
          <w:kern w:val="2"/>
          <w:lang w:eastAsia="en-US"/>
          <w14:ligatures w14:val="standardContextual"/>
        </w:rPr>
      </w:pPr>
      <w:r w:rsidRPr="00781CEB">
        <w:rPr>
          <w:rFonts w:ascii="Arial" w:eastAsia="Times New Roman" w:hAnsi="Arial" w:cs="Arial"/>
          <w:color w:val="000000"/>
          <w:kern w:val="0"/>
          <w:lang w:eastAsia="en-US"/>
        </w:rPr>
        <w:t xml:space="preserve">Accordingly, ahead of the deadline for ESSER funding, the </w:t>
      </w:r>
      <w:r w:rsidRPr="000C42E7">
        <w:rPr>
          <w:rFonts w:ascii="Arial" w:eastAsia="Times New Roman" w:hAnsi="Arial" w:cs="Arial"/>
          <w:color w:val="000000"/>
          <w:kern w:val="0"/>
          <w:highlight w:val="yellow"/>
          <w:lang w:eastAsia="en-US"/>
        </w:rPr>
        <w:t>___________</w:t>
      </w:r>
      <w:r w:rsidRPr="00781CEB">
        <w:rPr>
          <w:rFonts w:ascii="Arial" w:eastAsia="Times New Roman" w:hAnsi="Arial" w:cs="Arial"/>
          <w:color w:val="000000"/>
          <w:kern w:val="0"/>
          <w:lang w:eastAsia="en-US"/>
        </w:rPr>
        <w:t xml:space="preserve"> School District will use these funds effectively to continue to address our most urgent needs, and have a plan in place to sustain and prioritize the programs and services that are being provided for these students, including students of color, students from low-income backgrounds, students with disabilities, English learners and students experiencing homelessness.</w:t>
      </w:r>
      <w:r w:rsidRPr="00781CEB">
        <w:rPr>
          <w:rFonts w:ascii="Calibri" w:eastAsia="Calibri" w:hAnsi="Calibri" w:cs="Arial"/>
          <w:color w:val="auto"/>
          <w:kern w:val="2"/>
          <w:sz w:val="24"/>
          <w:szCs w:val="24"/>
          <w:lang w:eastAsia="en-US"/>
          <w14:ligatures w14:val="standardContextual"/>
        </w:rPr>
        <w:br/>
      </w:r>
      <w:r w:rsidRPr="00781CEB">
        <w:rPr>
          <w:rFonts w:ascii="Calibri" w:eastAsia="Calibri" w:hAnsi="Calibri" w:cs="Arial"/>
          <w:color w:val="auto"/>
          <w:kern w:val="2"/>
          <w:sz w:val="24"/>
          <w:szCs w:val="24"/>
          <w:lang w:eastAsia="en-US"/>
          <w14:ligatures w14:val="standardContextual"/>
        </w:rPr>
        <w:br/>
      </w:r>
      <w:r w:rsidRPr="00781CEB">
        <w:rPr>
          <w:rFonts w:ascii="Calibri" w:eastAsia="Calibri" w:hAnsi="Calibri" w:cs="Arial"/>
          <w:color w:val="auto"/>
          <w:kern w:val="2"/>
          <w:sz w:val="24"/>
          <w:szCs w:val="24"/>
          <w:lang w:eastAsia="en-US"/>
          <w14:ligatures w14:val="standardContextual"/>
        </w:rPr>
        <w:br/>
      </w:r>
    </w:p>
    <w:p w14:paraId="3955AEE9" w14:textId="77777777" w:rsidR="00781CEB" w:rsidRPr="00781CEB" w:rsidDel="00834F23" w:rsidRDefault="00781CEB" w:rsidP="00781CEB">
      <w:pPr>
        <w:spacing w:before="0" w:after="0" w:line="240" w:lineRule="auto"/>
        <w:rPr>
          <w:rFonts w:ascii="Calibri" w:eastAsia="Calibri" w:hAnsi="Calibri" w:cs="Arial"/>
          <w:color w:val="auto"/>
          <w:kern w:val="2"/>
          <w:sz w:val="24"/>
          <w:szCs w:val="24"/>
          <w:lang w:eastAsia="en-US"/>
          <w14:ligatures w14:val="standardContextual"/>
        </w:rPr>
      </w:pPr>
    </w:p>
    <w:p w14:paraId="2723EA00" w14:textId="77777777" w:rsidR="00781CEB" w:rsidRPr="00781CEB" w:rsidDel="00834F23" w:rsidRDefault="00781CEB" w:rsidP="00781CEB">
      <w:pPr>
        <w:spacing w:before="0" w:after="0" w:line="240" w:lineRule="auto"/>
        <w:rPr>
          <w:rFonts w:ascii="Calibri" w:eastAsia="Calibri" w:hAnsi="Calibri" w:cs="Arial"/>
          <w:color w:val="auto"/>
          <w:kern w:val="2"/>
          <w:sz w:val="24"/>
          <w:szCs w:val="24"/>
          <w:lang w:eastAsia="en-US"/>
          <w14:ligatures w14:val="standardContextual"/>
        </w:rPr>
      </w:pPr>
    </w:p>
    <w:p w14:paraId="27D4D52C" w14:textId="77777777" w:rsidR="00781CEB" w:rsidRPr="00781CEB" w:rsidDel="00834F23" w:rsidRDefault="00781CEB" w:rsidP="00781CEB">
      <w:pPr>
        <w:spacing w:before="0" w:after="0" w:line="240" w:lineRule="auto"/>
        <w:rPr>
          <w:rFonts w:ascii="Calibri" w:eastAsia="Calibri" w:hAnsi="Calibri" w:cs="Arial"/>
          <w:color w:val="auto"/>
          <w:kern w:val="2"/>
          <w:sz w:val="24"/>
          <w:szCs w:val="24"/>
          <w:lang w:eastAsia="en-US"/>
          <w14:ligatures w14:val="standardContextual"/>
        </w:rPr>
      </w:pPr>
    </w:p>
    <w:p w14:paraId="2B02C44A" w14:textId="77777777" w:rsidR="00781CEB" w:rsidRPr="00781CEB" w:rsidDel="00834F23" w:rsidRDefault="00781CEB" w:rsidP="00781CEB">
      <w:pPr>
        <w:spacing w:before="0" w:after="0" w:line="240" w:lineRule="auto"/>
        <w:rPr>
          <w:rFonts w:ascii="Calibri" w:eastAsia="Calibri" w:hAnsi="Calibri" w:cs="Arial"/>
          <w:color w:val="auto"/>
          <w:kern w:val="2"/>
          <w:sz w:val="24"/>
          <w:szCs w:val="24"/>
          <w:lang w:eastAsia="en-US"/>
          <w14:ligatures w14:val="standardContextual"/>
        </w:rPr>
      </w:pPr>
    </w:p>
    <w:p w14:paraId="2431136A" w14:textId="77777777" w:rsidR="00781CEB" w:rsidRPr="00781CEB" w:rsidDel="00834F23" w:rsidRDefault="00781CEB" w:rsidP="00781CEB">
      <w:pPr>
        <w:spacing w:before="0" w:after="0" w:line="240" w:lineRule="auto"/>
        <w:rPr>
          <w:rFonts w:ascii="Calibri" w:eastAsia="Calibri" w:hAnsi="Calibri" w:cs="Arial"/>
          <w:color w:val="auto"/>
          <w:kern w:val="2"/>
          <w:sz w:val="24"/>
          <w:szCs w:val="24"/>
          <w:lang w:eastAsia="en-US"/>
          <w14:ligatures w14:val="standardContextual"/>
        </w:rPr>
      </w:pPr>
    </w:p>
    <w:p w14:paraId="09C29CC2" w14:textId="77777777" w:rsidR="00781CEB" w:rsidRPr="00781CEB" w:rsidDel="00834F23" w:rsidRDefault="00781CEB" w:rsidP="00781CEB">
      <w:pPr>
        <w:spacing w:before="0" w:after="0" w:line="240" w:lineRule="auto"/>
        <w:rPr>
          <w:rFonts w:ascii="Calibri" w:eastAsia="Calibri" w:hAnsi="Calibri" w:cs="Arial"/>
          <w:color w:val="auto"/>
          <w:kern w:val="2"/>
          <w:sz w:val="24"/>
          <w:szCs w:val="24"/>
          <w:lang w:eastAsia="en-US"/>
          <w14:ligatures w14:val="standardContextual"/>
        </w:rPr>
      </w:pPr>
    </w:p>
    <w:p w14:paraId="0A046A63" w14:textId="77777777" w:rsidR="00781CEB" w:rsidRPr="00781CEB" w:rsidDel="00834F23" w:rsidRDefault="00781CEB" w:rsidP="00781CEB">
      <w:pPr>
        <w:spacing w:before="0" w:after="0" w:line="240" w:lineRule="auto"/>
        <w:rPr>
          <w:rFonts w:ascii="Calibri" w:eastAsia="Calibri" w:hAnsi="Calibri" w:cs="Arial"/>
          <w:color w:val="auto"/>
          <w:kern w:val="2"/>
          <w:sz w:val="24"/>
          <w:szCs w:val="24"/>
          <w:lang w:eastAsia="en-US"/>
          <w14:ligatures w14:val="standardContextual"/>
        </w:rPr>
      </w:pPr>
    </w:p>
    <w:p w14:paraId="66721C5F" w14:textId="77777777" w:rsidR="00781CEB" w:rsidRPr="00781CEB" w:rsidDel="00834F23" w:rsidRDefault="00781CEB" w:rsidP="00781CEB">
      <w:pPr>
        <w:spacing w:before="0" w:after="0" w:line="240" w:lineRule="auto"/>
        <w:rPr>
          <w:rFonts w:ascii="Calibri" w:eastAsia="Calibri" w:hAnsi="Calibri" w:cs="Arial"/>
          <w:color w:val="auto"/>
          <w:kern w:val="2"/>
          <w:sz w:val="24"/>
          <w:szCs w:val="24"/>
          <w:lang w:eastAsia="en-US"/>
          <w14:ligatures w14:val="standardContextual"/>
        </w:rPr>
      </w:pPr>
    </w:p>
    <w:p w14:paraId="42B7627F" w14:textId="77777777" w:rsidR="00781CEB" w:rsidRPr="00781CEB" w:rsidDel="00834F23" w:rsidRDefault="00781CEB" w:rsidP="00781CEB">
      <w:pPr>
        <w:spacing w:before="0" w:after="0" w:line="240" w:lineRule="auto"/>
        <w:rPr>
          <w:rFonts w:ascii="Calibri" w:eastAsia="Calibri" w:hAnsi="Calibri" w:cs="Arial"/>
          <w:color w:val="auto"/>
          <w:kern w:val="2"/>
          <w:sz w:val="24"/>
          <w:szCs w:val="24"/>
          <w:lang w:eastAsia="en-US"/>
          <w14:ligatures w14:val="standardContextual"/>
        </w:rPr>
      </w:pPr>
    </w:p>
    <w:p w14:paraId="104A70E4" w14:textId="77777777" w:rsidR="00781CEB" w:rsidRPr="00781CEB" w:rsidDel="00834F23" w:rsidRDefault="00781CEB" w:rsidP="00781CEB">
      <w:pPr>
        <w:spacing w:before="0" w:after="0" w:line="240" w:lineRule="auto"/>
        <w:rPr>
          <w:rFonts w:ascii="Arial" w:eastAsia="Times New Roman" w:hAnsi="Arial" w:cs="Arial"/>
          <w:color w:val="auto"/>
          <w:kern w:val="0"/>
          <w:lang w:eastAsia="en-US"/>
        </w:rPr>
      </w:pPr>
      <w:r w:rsidRPr="00781CEB">
        <w:rPr>
          <w:rFonts w:ascii="Calibri" w:eastAsia="Calibri" w:hAnsi="Calibri" w:cs="Arial"/>
          <w:color w:val="auto"/>
          <w:kern w:val="2"/>
          <w:sz w:val="24"/>
          <w:szCs w:val="24"/>
          <w:lang w:eastAsia="en-US"/>
          <w14:ligatures w14:val="standardContextual"/>
        </w:rPr>
        <w:br/>
      </w:r>
      <w:r w:rsidRPr="00781CEB">
        <w:rPr>
          <w:rFonts w:ascii="Calibri" w:eastAsia="Calibri" w:hAnsi="Calibri" w:cs="Arial"/>
          <w:color w:val="auto"/>
          <w:kern w:val="2"/>
          <w:sz w:val="24"/>
          <w:szCs w:val="24"/>
          <w:lang w:eastAsia="en-US"/>
          <w14:ligatures w14:val="standardContextual"/>
        </w:rPr>
        <w:br/>
      </w:r>
      <w:r w:rsidRPr="00781CEB">
        <w:rPr>
          <w:rFonts w:ascii="Calibri" w:eastAsia="Calibri" w:hAnsi="Calibri" w:cs="Arial"/>
          <w:color w:val="auto"/>
          <w:kern w:val="2"/>
          <w:sz w:val="24"/>
          <w:szCs w:val="24"/>
          <w:lang w:eastAsia="en-US"/>
          <w14:ligatures w14:val="standardContextual"/>
        </w:rPr>
        <w:br/>
      </w:r>
      <w:r w:rsidRPr="00781CEB">
        <w:rPr>
          <w:rFonts w:ascii="Calibri" w:eastAsia="Calibri" w:hAnsi="Calibri" w:cs="Arial"/>
          <w:color w:val="auto"/>
          <w:kern w:val="2"/>
          <w:sz w:val="24"/>
          <w:szCs w:val="24"/>
          <w:lang w:eastAsia="en-US"/>
          <w14:ligatures w14:val="standardContextual"/>
        </w:rPr>
        <w:br/>
      </w:r>
    </w:p>
    <w:p w14:paraId="4E6879EE" w14:textId="77777777" w:rsidR="007F7D37" w:rsidRDefault="007F7D37" w:rsidP="00781CEB">
      <w:pPr>
        <w:spacing w:before="240" w:after="240" w:line="240" w:lineRule="auto"/>
        <w:rPr>
          <w:rFonts w:ascii="Calibri" w:eastAsia="Calibri" w:hAnsi="Calibri" w:cs="Arial"/>
          <w:color w:val="auto"/>
          <w:kern w:val="2"/>
          <w:sz w:val="24"/>
          <w:szCs w:val="24"/>
          <w:lang w:eastAsia="en-US"/>
          <w14:ligatures w14:val="standardContextual"/>
        </w:rPr>
      </w:pPr>
    </w:p>
    <w:p w14:paraId="26F738CB" w14:textId="77777777" w:rsidR="007F7D37" w:rsidRDefault="007F7D37" w:rsidP="00781CEB">
      <w:pPr>
        <w:spacing w:before="240" w:after="240" w:line="240" w:lineRule="auto"/>
        <w:rPr>
          <w:rFonts w:ascii="Calibri" w:eastAsia="Calibri" w:hAnsi="Calibri" w:cs="Arial"/>
          <w:color w:val="auto"/>
          <w:kern w:val="2"/>
          <w:sz w:val="24"/>
          <w:szCs w:val="24"/>
          <w:lang w:eastAsia="en-US"/>
          <w14:ligatures w14:val="standardContextual"/>
        </w:rPr>
      </w:pPr>
    </w:p>
    <w:p w14:paraId="49250554" w14:textId="77777777" w:rsidR="007F7D37" w:rsidRDefault="007F7D37" w:rsidP="00781CEB">
      <w:pPr>
        <w:spacing w:before="240" w:after="240" w:line="240" w:lineRule="auto"/>
        <w:rPr>
          <w:rFonts w:ascii="Calibri" w:eastAsia="Calibri" w:hAnsi="Calibri" w:cs="Arial"/>
          <w:color w:val="auto"/>
          <w:kern w:val="2"/>
          <w:sz w:val="24"/>
          <w:szCs w:val="24"/>
          <w:lang w:eastAsia="en-US"/>
          <w14:ligatures w14:val="standardContextual"/>
        </w:rPr>
      </w:pPr>
    </w:p>
    <w:p w14:paraId="12D98AA3" w14:textId="754A9437" w:rsidR="00781CEB" w:rsidRPr="00781CEB" w:rsidDel="00834F23" w:rsidRDefault="000C42E7" w:rsidP="00781CEB">
      <w:pPr>
        <w:spacing w:before="240" w:after="240" w:line="240" w:lineRule="auto"/>
        <w:rPr>
          <w:rFonts w:ascii="Arial" w:eastAsia="Times New Roman" w:hAnsi="Arial" w:cs="Arial"/>
          <w:color w:val="auto"/>
          <w:kern w:val="2"/>
          <w:lang w:eastAsia="en-US"/>
          <w14:ligatures w14:val="standardContextual"/>
        </w:rPr>
      </w:pPr>
      <w:hyperlink r:id="rId23" w:history="1">
        <w:r w:rsidR="00781CEB" w:rsidRPr="00781CEB">
          <w:rPr>
            <w:rFonts w:ascii="Arial" w:eastAsia="Times New Roman" w:hAnsi="Arial" w:cs="Arial"/>
            <w:color w:val="1155CC"/>
            <w:kern w:val="0"/>
            <w:u w:val="single"/>
            <w:lang w:eastAsia="en-US"/>
          </w:rPr>
          <w:t>*Version with footnotes</w:t>
        </w:r>
      </w:hyperlink>
    </w:p>
    <w:p w14:paraId="5629A5C5" w14:textId="48005CAF" w:rsidR="003E24DF" w:rsidRPr="00781CEB" w:rsidRDefault="003E24DF" w:rsidP="00781CEB"/>
    <w:sectPr w:rsidR="003E24DF" w:rsidRPr="00781CEB" w:rsidSect="00E834B7">
      <w:headerReference w:type="default" r:id="rId24"/>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55F2" w14:textId="77777777" w:rsidR="00781CEB" w:rsidRDefault="00781CEB" w:rsidP="00D45945">
      <w:pPr>
        <w:spacing w:before="0" w:after="0" w:line="240" w:lineRule="auto"/>
      </w:pPr>
      <w:r>
        <w:separator/>
      </w:r>
    </w:p>
  </w:endnote>
  <w:endnote w:type="continuationSeparator" w:id="0">
    <w:p w14:paraId="35A7A9BD" w14:textId="77777777" w:rsidR="00781CEB" w:rsidRDefault="00781CEB"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53EE" w14:textId="77777777" w:rsidR="00781CEB" w:rsidRDefault="00781CEB" w:rsidP="00D45945">
      <w:pPr>
        <w:spacing w:before="0" w:after="0" w:line="240" w:lineRule="auto"/>
      </w:pPr>
      <w:r>
        <w:separator/>
      </w:r>
    </w:p>
  </w:footnote>
  <w:footnote w:type="continuationSeparator" w:id="0">
    <w:p w14:paraId="1EC6E765" w14:textId="77777777" w:rsidR="00781CEB" w:rsidRDefault="00781CEB"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1B590C06" w14:textId="77777777" w:rsidTr="00E834B7">
      <w:trPr>
        <w:trHeight w:val="360"/>
      </w:trPr>
      <w:tc>
        <w:tcPr>
          <w:tcW w:w="3381" w:type="dxa"/>
        </w:tcPr>
        <w:p w14:paraId="11FAB039" w14:textId="77777777" w:rsidR="00E834B7" w:rsidRPr="00781CEB" w:rsidRDefault="00E834B7">
          <w:pPr>
            <w:pStyle w:val="Header"/>
            <w:rPr>
              <w:noProof/>
              <w:color w:val="000000"/>
              <w:lang w:eastAsia="en-US"/>
            </w:rPr>
          </w:pPr>
        </w:p>
      </w:tc>
      <w:tc>
        <w:tcPr>
          <w:tcW w:w="7107" w:type="dxa"/>
        </w:tcPr>
        <w:p w14:paraId="59473214" w14:textId="332933BA" w:rsidR="00E834B7" w:rsidRPr="00781CEB" w:rsidRDefault="00E834B7">
          <w:pPr>
            <w:pStyle w:val="Header"/>
            <w:rPr>
              <w:noProof/>
              <w:color w:val="000000"/>
              <w:lang w:eastAsia="en-US"/>
            </w:rPr>
          </w:pPr>
        </w:p>
      </w:tc>
    </w:tr>
  </w:tbl>
  <w:p w14:paraId="422F0517" w14:textId="2D449896" w:rsidR="00D45945" w:rsidRDefault="00781CEB" w:rsidP="00781CEB">
    <w:pPr>
      <w:pStyle w:val="Header"/>
      <w:jc w:val="left"/>
    </w:pPr>
    <w:r w:rsidRPr="00781CEB">
      <w:rPr>
        <w:noProof/>
        <w:color w:val="000000"/>
        <w:lang w:eastAsia="en-US"/>
      </w:rPr>
      <mc:AlternateContent>
        <mc:Choice Requires="wpg">
          <w:drawing>
            <wp:anchor distT="0" distB="0" distL="114300" distR="114300" simplePos="0" relativeHeight="251663360" behindDoc="1" locked="0" layoutInCell="1" allowOverlap="1" wp14:anchorId="01B69844" wp14:editId="4593DE22">
              <wp:simplePos x="0" y="0"/>
              <wp:positionH relativeFrom="page">
                <wp:align>center</wp:align>
              </wp:positionH>
              <wp:positionV relativeFrom="page">
                <wp:align>center</wp:align>
              </wp:positionV>
              <wp:extent cx="7807410" cy="10063044"/>
              <wp:effectExtent l="19050" t="57150" r="22225"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07410" cy="10063044"/>
                        <a:chOff x="0" y="0"/>
                        <a:chExt cx="7807410" cy="10063044"/>
                      </a:xfrm>
                    </wpg:grpSpPr>
                    <wpg:grpSp>
                      <wpg:cNvPr id="10" name="Group 10"/>
                      <wpg:cNvGrpSpPr/>
                      <wpg:grpSpPr>
                        <a:xfrm>
                          <a:off x="0" y="0"/>
                          <a:ext cx="7807410" cy="857250"/>
                          <a:chOff x="0" y="-2950"/>
                          <a:chExt cx="7807410" cy="857591"/>
                        </a:xfrm>
                      </wpg:grpSpPr>
                      <wps:wsp>
                        <wps:cNvPr id="1" name="Rectangle 1"/>
                        <wps:cNvSpPr/>
                        <wps:spPr>
                          <a:xfrm>
                            <a:off x="0" y="-2950"/>
                            <a:ext cx="7772400" cy="34290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800350" y="-4"/>
                            <a:ext cx="5007060" cy="85464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531351"/>
                          <a:ext cx="7780020" cy="531693"/>
                          <a:chOff x="0" y="-2950"/>
                          <a:chExt cx="7780020" cy="531905"/>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3251730" y="7828"/>
                            <a:ext cx="4528290" cy="521127"/>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0070C0"/>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101000</wp14:pctHeight>
              </wp14:sizeRelV>
            </wp:anchor>
          </w:drawing>
        </mc:Choice>
        <mc:Fallback>
          <w:pict>
            <v:group w14:anchorId="6A91B7DD" id="Group 3" o:spid="_x0000_s1026" alt="&quot;&quot;" style="position:absolute;margin-left:0;margin-top:0;width:614.75pt;height:792.35pt;z-index:-251653120;mso-height-percent:1010;mso-position-horizontal:center;mso-position-horizontal-relative:page;mso-position-vertical:center;mso-position-vertical-relative:page;mso-height-percent:1010" coordsize="78074,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yPCgYAAIgiAAAOAAAAZHJzL2Uyb0RvYy54bWzsWm2P2jgQ/n7S/YcoH09qSQIsLypbrbbX&#10;1UlVu+r21PajcRwSXRLnHLOw/fX3jB2HwL4A7anqXeEDxHhePI9nxuOBFy/XRe7dClVnspz54fPA&#10;90TJZZyVi5n/54fXz8a+V2tWxiyXpZj5d6L2X57/+suLVTUVkUxlHgvlQUhZT1fVzE+1rqa9Xs1T&#10;UbD6uaxEiclEqoJpDNWiFyu2gvQi70VBcNZbSRVXSnJR1/j2lZ30z438JBFcv0uSWmgvn/lYmzbv&#10;yrzP6b13/oJNF4pVacabZbCvWEXBshJKW1GvmGbeUmX3RBUZV7KWiX7OZdGTSZJxYWyANWGwY82V&#10;ksvK2LKYrhZVCxOg3cHpq8Xyt7dXqrqprhWQWFULYGFGZMs6UQV9YpXe2kB210Im1trj+HI0DkaD&#10;EMhyzIXYkH4wGFhUeQro7zHy9Pd9rD2nure1oHZgF4qVXysvi0mt75WsgHcZwDyMG2P+VevGw1E0&#10;bDxmx7Zn0WQz86B9YB5OQlrXo9YhAOrNHtfftsc3KauEcZ162kHKAfUegcHKRS48s6ZVZahaN6in&#10;NTziUR/omNv6wWgUDYLGD/qDaILnrrFsWqlaXwlZePQw8xVWYCKG3b6ptSV1JKS4lnkWv87y3AzU&#10;Yn6ZK++WURgHo+DSSd8iy0siLiWxWYn0DbzI2WOe9F0uiC4v34sEDmRc22jhjRqbHxBlsMdlCWyb&#10;YSDCBPKP5G1YiFuYtHQkf8tk9MtSt/xFVkplkDRJU7Q45dr5W2LpHRQWAMJiLuM7BJGSNi/WFX+d&#10;YXfesFpfM4VECACQ3PU7vCW5XM182Tz5XirVl4e+J3r4LmZ9b4XEOvPrv5dMCd/L/yjh1ZNwMIBY&#10;bQYDxBQGqjsz786Uy+JSYtNDHCMVN49Er3P3mChZfMQZcEFaMcVKDt0zn2vlBpfabihOES4uLgwZ&#10;sm/F9JvypuIknFAl7/uw/shU1biohnO/lS6S2HTHUy0tcZbyYqllkhk33uDa4I2opoz1HcI7uh/e&#10;kU2FB4Z3NA6CPjKZh2T+rEnjLsKHFHdnmKNMPx4OzgbDnQjnSxvhBInDCidijPimrxZxk6W5LMs6&#10;0+IThCVFDjf7recF3spDAgmghsQ+QP55mzz1sFicOI9Qf4LHtMIbwftVdJkCb58K4H28ii6TtWCv&#10;nn5HzwE4dckP1DA4TsM2+T6YtvfttM2PeWx330aTaDD+wfcaR2Ib3Cy1pzib8nXZBDyekI7NMUoB&#10;XcmaqsFu9COTuCGi2x7Z4CLqPcwI1C6zO+kOY0YIdplNjoQxhzFjl7rM/aOWjcDpMpsU6zTbzwY7&#10;Ko/ozpKbO4vGkYeSyVQjc+s+OL0IcgMsHj2czS59eikStM2NNF3gzP4gDaHeKcehcjObl12qVhjW&#10;67bGUbjPysjrUm5SMkQ7Mvdpya1nGxwOoEbueGABPJe1sO5COJiiugWEcOycRFsV4k6JpNfOcbao&#10;Hq4jXeXWoC6XWqibNF5583yp3rN45g8DWOR7cUYFbn9MhxMG2LmQJvBCRZIvcE/GTqLm+pjp1FQX&#10;hLDZH1Qgbfk2zxn/y1bIeZUyW/sS1m43qF4BtTG+XYwZ2WLRrPOA4jcySnaQYZyLEgUkLatOWSys&#10;fpzOrf6Ww+h8uDhuBNBtflOYOtl2A/dXxk8wn8ri/3ZZvLnhd7oP9+73yNdb9/umqF3Qzfbqqe6F&#10;vdm00UfO3DQzhmfUNUBqmQz7YX9o0gAC3LUm0NYI6GJCtS4IziYmzSOxbPc0OhfhTl9jh3kSbBfK&#10;G5vpiv1dLgYhDi2LYOfib0wi9UDxx735b6eOoxL2KfdN2xxt0/epJdD0B36alkCIinM38o/rCfSj&#10;YTjq22Q5GkdjW366TDkYRmM0+5pMGYVhNGoKYtc97tZip66ARe9eK+Qzjri2lWDL4lNXgDr6nevh&#10;BqD9nZluH6e5n/wfmj+nrsDTLYVTV+DUFWibAe2DvQg/1RX4lp+Xvq4tYPsA6O6c+gBNvXDqA3R/&#10;BPvJfh7b3IkRtfRDP/7uYOK3+WsG/Z+iOzZUmz+QnP8DAAD//wMAUEsDBBQABgAIAAAAIQAlzZjp&#10;3QAAAAcBAAAPAAAAZHJzL2Rvd25yZXYueG1sTI9BT8JAEIXvJv6HzZhwk60N2FK6JUbCjWhAEq/T&#10;7tg2dmdrd4Hy71m86GXyJm/y3jf5ajSdONHgWssKnqYRCOLK6pZrBYePzWMKwnlkjZ1lUnAhB6vi&#10;/i7HTNsz7+i097UIIewyVNB432dSuqohg25qe+LgfdnBoA/rUEs94DmEm07GUfQsDbYcGhrs6bWh&#10;6nt/NArifp3gz5s1l1lyKNPPjX7fbb1Sk4fxZQnC0+j/juGGH9ChCEylPbJ2olMQHvG/8+bF8WIO&#10;ogxqns4SkEUu//MXVwAAAP//AwBQSwECLQAUAAYACAAAACEAtoM4kv4AAADhAQAAEwAAAAAAAAAA&#10;AAAAAAAAAAAAW0NvbnRlbnRfVHlwZXNdLnhtbFBLAQItABQABgAIAAAAIQA4/SH/1gAAAJQBAAAL&#10;AAAAAAAAAAAAAAAAAC8BAABfcmVscy8ucmVsc1BLAQItABQABgAIAAAAIQBjXNyPCgYAAIgiAAAO&#10;AAAAAAAAAAAAAAAAAC4CAABkcnMvZTJvRG9jLnhtbFBLAQItABQABgAIAAAAIQAlzZjp3QAAAAcB&#10;AAAPAAAAAAAAAAAAAAAAAGQIAABkcnMvZG93bnJldi54bWxQSwUGAAAAAAQABADzAAAAbgkAAAAA&#10;">
              <v:group id="Group 10" o:spid="_x0000_s1027" style="position:absolute;width:78074;height:8572" coordorigin=",-29" coordsize="78074,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eD3wQAAANoAAAAPAAAAZHJzL2Rvd25yZXYueG1sRE9NawIx&#10;EL0L/Q9hhN40aw+lXc2KSAtSSqm6HrwNm9nsajJZNqlu/30jFDwNj/c5i+XgrLhQH1rPCmbTDARx&#10;5XXLRkG5f5+8gAgRWaP1TAp+KcCyeBgtMNf+ylu67KIRKYRDjgqaGLtcylA15DBMfUecuNr3DmOC&#10;vZG6x2sKd1Y+ZdmzdNhyamiwo3VD1Xn34xQc3srvzbY+HdF0r5/WrjB+mQ+lHsfDag4i0hDv4n/3&#10;Rqf5cHvldmXxBwAA//8DAFBLAQItABQABgAIAAAAIQDb4fbL7gAAAIUBAAATAAAAAAAAAAAAAAAA&#10;AAAAAABbQ29udGVudF9UeXBlc10ueG1sUEsBAi0AFAAGAAgAAAAhAFr0LFu/AAAAFQEAAAsAAAAA&#10;AAAAAAAAAAAAHwEAAF9yZWxzLy5yZWxzUEsBAi0AFAAGAAgAAAAhAMjh4PfBAAAA2gAAAA8AAAAA&#10;AAAAAAAAAAAABwIAAGRycy9kb3ducmV2LnhtbFBLBQYAAAAAAwADALcAAAD1AgAAAAA=&#10;" fillcolor="#0070c0" stroked="f"/>
                <v:shape id="Rectangle 2" o:spid="_x0000_s1029" style="position:absolute;left:28003;width:50071;height:8546;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007060,0;5007060,854645;991875,854645;0,0" o:connectangles="0,0,0,0,0"/>
                </v:shape>
              </v:group>
              <v:group id="Group 12" o:spid="_x0000_s1030" style="position:absolute;left:56;top:95313;width:77800;height:5317;rotation:180" coordorigin=",-29" coordsize="77800,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32517;top:78;width:45283;height:5211;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TjwgAAANsAAAAPAAAAZHJzL2Rvd25yZXYueG1sRE9NawIx&#10;EL0L/ocwQi9Ss7UiZTWKiEIpeNB68Dhuprtbk8l2k7rpvzeC0Ns83ufMl9EacaXW144VvIwyEMSF&#10;0zWXCo6f2+c3ED4gazSOScEfeVgu+r055tp1vKfrIZQihbDPUUEVQpNL6YuKLPqRa4gT9+VaiyHB&#10;tpS6xS6FWyPHWTaVFmtODRU2tK6ouBx+rYJXLE2MP8OTiR/f9rjZmcu52yr1NIirGYhAMfyLH+53&#10;neZP4P5LOkAubgAAAP//AwBQSwECLQAUAAYACAAAACEA2+H2y+4AAACFAQAAEwAAAAAAAAAAAAAA&#10;AAAAAAAAW0NvbnRlbnRfVHlwZXNdLnhtbFBLAQItABQABgAIAAAAIQBa9CxbvwAAABUBAAALAAAA&#10;AAAAAAAAAAAAAB8BAABfcmVscy8ucmVsc1BLAQItABQABgAIAAAAIQCR/0TjwgAAANsAAAAPAAAA&#10;AAAAAAAAAAAAAAcCAABkcnMvZG93bnJldi54bWxQSwUGAAAAAAMAAwC3AAAA9gIAAAAA&#10;" path="m,l4000500,r,800100l792480,800100,,xe" fillcolor="#0070c0" stroked="f" strokeweight="1pt">
                  <v:stroke joinstyle="miter"/>
                  <v:shadow on="t" color="black" opacity="26214f" origin="-.5" offset="3pt,0"/>
                  <v:path arrowok="t" o:connecttype="custom" o:connectlocs="0,0;4528290,0;4528290,521127;897033,521127;0,0" o:connectangles="0,0,0,0,0"/>
                </v:shape>
              </v:group>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51E3D1A7" wp14:editId="3B9E8776">
              <wp:simplePos x="0" y="0"/>
              <wp:positionH relativeFrom="column">
                <wp:posOffset>2876550</wp:posOffset>
              </wp:positionH>
              <wp:positionV relativeFrom="paragraph">
                <wp:posOffset>-323850</wp:posOffset>
              </wp:positionV>
              <wp:extent cx="3846830" cy="417830"/>
              <wp:effectExtent l="19050" t="19050" r="20320" b="20955"/>
              <wp:wrapTight wrapText="bothSides">
                <wp:wrapPolygon edited="0">
                  <wp:start x="-107" y="-986"/>
                  <wp:lineTo x="-107" y="21699"/>
                  <wp:lineTo x="21607" y="21699"/>
                  <wp:lineTo x="21607" y="-986"/>
                  <wp:lineTo x="-107" y="-986"/>
                </wp:wrapPolygon>
              </wp:wrapTight>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830" cy="417830"/>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68365259" w14:textId="77777777" w:rsidR="00E834B7" w:rsidRPr="00781CEB" w:rsidRDefault="00E834B7" w:rsidP="00E834B7">
                          <w:pPr>
                            <w:pStyle w:val="NormalWeb"/>
                            <w:spacing w:before="0" w:beforeAutospacing="0" w:after="0" w:afterAutospacing="0"/>
                            <w:jc w:val="center"/>
                            <w:rPr>
                              <w:color w:val="FFFFFF"/>
                              <w:sz w:val="22"/>
                            </w:rPr>
                          </w:pPr>
                          <w:r w:rsidRPr="00781CEB">
                            <w:rPr>
                              <w:rFonts w:ascii="Calibri" w:hAnsi="Calibri" w:cs="Arial"/>
                              <w:b/>
                              <w:bCs/>
                              <w:color w:val="FFFFFF"/>
                              <w:spacing w:val="120"/>
                              <w:kern w:val="24"/>
                              <w:sz w:val="44"/>
                              <w:szCs w:val="48"/>
                            </w:rPr>
                            <w:t>LOGO</w:t>
                          </w:r>
                          <w:r w:rsidRPr="00781CEB">
                            <w:rPr>
                              <w:rFonts w:ascii="Calibri" w:hAnsi="Calibri" w:cs="Arial"/>
                              <w:b/>
                              <w:bCs/>
                              <w:color w:val="FFFFFF"/>
                              <w:spacing w:val="120"/>
                              <w:kern w:val="24"/>
                              <w:position w:val="14"/>
                              <w:sz w:val="44"/>
                              <w:szCs w:val="48"/>
                              <w:vertAlign w:val="superscript"/>
                            </w:rPr>
                            <w:t xml:space="preserve"> </w:t>
                          </w:r>
                          <w:r w:rsidRPr="00781CEB">
                            <w:rPr>
                              <w:rFonts w:ascii="Calibri" w:hAnsi="Calibri" w:cs="Arial"/>
                              <w:b/>
                              <w:bCs/>
                              <w:color w:val="FFFFFF"/>
                              <w:spacing w:val="120"/>
                              <w:kern w:val="24"/>
                              <w:sz w:val="44"/>
                              <w:szCs w:val="48"/>
                            </w:rPr>
                            <w:t>HERE</w:t>
                          </w:r>
                        </w:p>
                      </w:txbxContent>
                    </wps:txbx>
                    <wps:bodyPr wrap="square" lIns="19050" tIns="19050" rIns="19050" bIns="19050" anchor="ctr">
                      <a:spAutoFit/>
                    </wps:bodyPr>
                  </wps:wsp>
                </a:graphicData>
              </a:graphic>
            </wp:anchor>
          </w:drawing>
        </mc:Choice>
        <mc:Fallback>
          <w:pict>
            <v:rect w14:anchorId="51E3D1A7" id="Shape 61" o:spid="_x0000_s1026" alt="Logo here placeholder" style="position:absolute;margin-left:226.5pt;margin-top:-25.5pt;width:302.9pt;height:32.9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7vwQEAAJ4DAAAOAAAAZHJzL2Uyb0RvYy54bWysU1Fv0zAQfkfiP1h+p0m2Mbqo6YSYipAQ&#10;TBr7AY7jNJZsnzm7TfrvObtZ2wFPiDw4d/blu/s+f1ndT9awvcKgwTW8WpScKSeh027b8Ocfm3dL&#10;zkIUrhMGnGr4QQV+v377ZjX6Wl3BAKZTyAjEhXr0DR9i9HVRBDkoK8ICvHJ02ANaESnFbdGhGAnd&#10;muKqLG+LEbDzCFKFQLsPx0O+zvh9r2T83vdBRWYaTrPFvGJe27QW65Wotyj8oOU8hviHKazQjpqe&#10;oB5EFGyH+g8oqyVCgD4uJNgC+l5LlTkQm6r8jc3TILzKXEic4E8yhf8HK7/tn/wjkgyjD3WgMLGY&#10;erTpTfOxKYt1OImlpsgkbV4vb26X16SppLOb6kOKCaY4f+0xxM8KLEtBw5EuI2sk9l9DPJa+lKRm&#10;AYzuNtqYnCQDqE8G2V7Q1cWpmsFfVRnHxjRJVZYZ+dVh9tAZot3+FcLqSAY02hKJMj1zH+OIy1mT&#10;FMWpnWahWugOj8hGMk7Dw8+dQMWZ+eLoZqq78n1y2mWCl0l7mQgnByA/yohHBv7jLsJGZ31S02On&#10;eRYyQVZ4Nmxy2WWeq86/1foXAAAA//8DAFBLAwQUAAYACAAAACEAg6C3W94AAAALAQAADwAAAGRy&#10;cy9kb3ducmV2LnhtbEyPwU7DMBBE70j8g7VI3Fq70EAIcSoE4kilFtSzE2/jiHidxm4b/p7tCW4z&#10;2tHsvHI1+V6ccIxdIA2LuQKB1ATbUavh6/N9loOIyZA1fSDU8IMRVtX1VWkKG860wdM2tYJLKBZG&#10;g0tpKKSMjUNv4jwMSHzbh9GbxHZspR3Nmct9L++UepDedMQfnBnw1WHzvT16DbuwV4f1Gh8P0b/V&#10;Luye2iz70Pr2Znp5BpFwSn9huMzn6VDxpjocyUbRa1hm98ySNMyyBYtLQmU509SsljnIqpT/Gapf&#10;AAAA//8DAFBLAQItABQABgAIAAAAIQC2gziS/gAAAOEBAAATAAAAAAAAAAAAAAAAAAAAAABbQ29u&#10;dGVudF9UeXBlc10ueG1sUEsBAi0AFAAGAAgAAAAhADj9If/WAAAAlAEAAAsAAAAAAAAAAAAAAAAA&#10;LwEAAF9yZWxzLy5yZWxzUEsBAi0AFAAGAAgAAAAhAFi+ju/BAQAAngMAAA4AAAAAAAAAAAAAAAAA&#10;LgIAAGRycy9lMm9Eb2MueG1sUEsBAi0AFAAGAAgAAAAhAIOgt1veAAAACwEAAA8AAAAAAAAAAAAA&#10;AAAAGwQAAGRycy9kb3ducmV2LnhtbFBLBQYAAAAABAAEAPMAAAAmBQAAAAA=&#10;" fillcolor="black [3213]" strokecolor="white [3212]" strokeweight="3pt">
              <v:stroke miterlimit="4"/>
              <v:textbox style="mso-fit-shape-to-text:t" inset="1.5pt,1.5pt,1.5pt,1.5pt">
                <w:txbxContent>
                  <w:p w14:paraId="68365259" w14:textId="77777777" w:rsidR="00E834B7" w:rsidRPr="00781CEB" w:rsidRDefault="00E834B7" w:rsidP="00E834B7">
                    <w:pPr>
                      <w:pStyle w:val="NormalWeb"/>
                      <w:spacing w:before="0" w:beforeAutospacing="0" w:after="0" w:afterAutospacing="0"/>
                      <w:jc w:val="center"/>
                      <w:rPr>
                        <w:color w:val="FFFFFF"/>
                        <w:sz w:val="22"/>
                      </w:rPr>
                    </w:pPr>
                    <w:r w:rsidRPr="00781CEB">
                      <w:rPr>
                        <w:rFonts w:ascii="Calibri" w:hAnsi="Calibri" w:cs="Arial"/>
                        <w:b/>
                        <w:bCs/>
                        <w:color w:val="FFFFFF"/>
                        <w:spacing w:val="120"/>
                        <w:kern w:val="24"/>
                        <w:sz w:val="44"/>
                        <w:szCs w:val="48"/>
                      </w:rPr>
                      <w:t>LOGO</w:t>
                    </w:r>
                    <w:r w:rsidRPr="00781CEB">
                      <w:rPr>
                        <w:rFonts w:ascii="Calibri" w:hAnsi="Calibri" w:cs="Arial"/>
                        <w:b/>
                        <w:bCs/>
                        <w:color w:val="FFFFFF"/>
                        <w:spacing w:val="120"/>
                        <w:kern w:val="24"/>
                        <w:position w:val="14"/>
                        <w:sz w:val="44"/>
                        <w:szCs w:val="48"/>
                        <w:vertAlign w:val="superscript"/>
                      </w:rPr>
                      <w:t xml:space="preserve"> </w:t>
                    </w:r>
                    <w:r w:rsidRPr="00781CEB">
                      <w:rPr>
                        <w:rFonts w:ascii="Calibri" w:hAnsi="Calibri" w:cs="Arial"/>
                        <w:b/>
                        <w:bCs/>
                        <w:color w:val="FFFFFF"/>
                        <w:spacing w:val="120"/>
                        <w:kern w:val="24"/>
                        <w:sz w:val="44"/>
                        <w:szCs w:val="48"/>
                      </w:rPr>
                      <w:t>HERE</w:t>
                    </w:r>
                  </w:p>
                </w:txbxContent>
              </v:textbox>
              <w10:wrap type="tight"/>
            </v:rect>
          </w:pict>
        </mc:Fallback>
      </mc:AlternateContent>
    </w:r>
    <w:r w:rsidR="00D45945" w:rsidRPr="00781CEB">
      <w:rPr>
        <w:noProof/>
        <w:color w:val="000000"/>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21C"/>
    <w:multiLevelType w:val="multilevel"/>
    <w:tmpl w:val="EDB6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82467"/>
    <w:multiLevelType w:val="multilevel"/>
    <w:tmpl w:val="96B8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46185"/>
    <w:multiLevelType w:val="multilevel"/>
    <w:tmpl w:val="CC46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B74E0"/>
    <w:multiLevelType w:val="multilevel"/>
    <w:tmpl w:val="07E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205D7"/>
    <w:multiLevelType w:val="multilevel"/>
    <w:tmpl w:val="8D9A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A0CAF"/>
    <w:multiLevelType w:val="multilevel"/>
    <w:tmpl w:val="9308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D186A"/>
    <w:multiLevelType w:val="multilevel"/>
    <w:tmpl w:val="AD70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45D37"/>
    <w:multiLevelType w:val="multilevel"/>
    <w:tmpl w:val="C714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36036"/>
    <w:multiLevelType w:val="multilevel"/>
    <w:tmpl w:val="7DCC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B7371"/>
    <w:multiLevelType w:val="multilevel"/>
    <w:tmpl w:val="09FE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751C7"/>
    <w:multiLevelType w:val="multilevel"/>
    <w:tmpl w:val="1860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A0A67"/>
    <w:multiLevelType w:val="multilevel"/>
    <w:tmpl w:val="8AAC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12187"/>
    <w:multiLevelType w:val="multilevel"/>
    <w:tmpl w:val="E8C6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47DF5"/>
    <w:multiLevelType w:val="multilevel"/>
    <w:tmpl w:val="0270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1623B"/>
    <w:multiLevelType w:val="multilevel"/>
    <w:tmpl w:val="6E50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97BB4"/>
    <w:multiLevelType w:val="hybridMultilevel"/>
    <w:tmpl w:val="F11C6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41A7E"/>
    <w:multiLevelType w:val="multilevel"/>
    <w:tmpl w:val="1B7C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051E3"/>
    <w:multiLevelType w:val="multilevel"/>
    <w:tmpl w:val="839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66C62"/>
    <w:multiLevelType w:val="multilevel"/>
    <w:tmpl w:val="4EE6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F5559"/>
    <w:multiLevelType w:val="multilevel"/>
    <w:tmpl w:val="DD0C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40FE3"/>
    <w:multiLevelType w:val="multilevel"/>
    <w:tmpl w:val="76F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396518">
    <w:abstractNumId w:val="7"/>
  </w:num>
  <w:num w:numId="2" w16cid:durableId="177894428">
    <w:abstractNumId w:val="2"/>
  </w:num>
  <w:num w:numId="3" w16cid:durableId="707947861">
    <w:abstractNumId w:val="8"/>
  </w:num>
  <w:num w:numId="4" w16cid:durableId="1004018235">
    <w:abstractNumId w:val="9"/>
  </w:num>
  <w:num w:numId="5" w16cid:durableId="1868639115">
    <w:abstractNumId w:val="3"/>
  </w:num>
  <w:num w:numId="6" w16cid:durableId="325137693">
    <w:abstractNumId w:val="18"/>
  </w:num>
  <w:num w:numId="7" w16cid:durableId="1929389882">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38996426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59805254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105267360">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43771748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537665883">
    <w:abstractNumId w:val="16"/>
  </w:num>
  <w:num w:numId="13" w16cid:durableId="1821459785">
    <w:abstractNumId w:val="20"/>
  </w:num>
  <w:num w:numId="14" w16cid:durableId="1936471854">
    <w:abstractNumId w:val="13"/>
  </w:num>
  <w:num w:numId="15" w16cid:durableId="1951623469">
    <w:abstractNumId w:val="4"/>
  </w:num>
  <w:num w:numId="16" w16cid:durableId="833649929">
    <w:abstractNumId w:val="5"/>
  </w:num>
  <w:num w:numId="17" w16cid:durableId="601377798">
    <w:abstractNumId w:val="1"/>
  </w:num>
  <w:num w:numId="18" w16cid:durableId="2069187907">
    <w:abstractNumId w:val="12"/>
  </w:num>
  <w:num w:numId="19" w16cid:durableId="647368143">
    <w:abstractNumId w:val="11"/>
  </w:num>
  <w:num w:numId="20" w16cid:durableId="1706639527">
    <w:abstractNumId w:val="17"/>
  </w:num>
  <w:num w:numId="21" w16cid:durableId="1964575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EB"/>
    <w:rsid w:val="00006091"/>
    <w:rsid w:val="00083BAA"/>
    <w:rsid w:val="000C42E7"/>
    <w:rsid w:val="001020B9"/>
    <w:rsid w:val="001766D6"/>
    <w:rsid w:val="00260E53"/>
    <w:rsid w:val="003444BE"/>
    <w:rsid w:val="003936EF"/>
    <w:rsid w:val="003E24DF"/>
    <w:rsid w:val="004A2B0D"/>
    <w:rsid w:val="00506AC7"/>
    <w:rsid w:val="00563742"/>
    <w:rsid w:val="00564809"/>
    <w:rsid w:val="00597E25"/>
    <w:rsid w:val="005C2210"/>
    <w:rsid w:val="005D27EE"/>
    <w:rsid w:val="00615018"/>
    <w:rsid w:val="0062123A"/>
    <w:rsid w:val="00646E75"/>
    <w:rsid w:val="006621BB"/>
    <w:rsid w:val="006F6F10"/>
    <w:rsid w:val="00781CEB"/>
    <w:rsid w:val="00783E79"/>
    <w:rsid w:val="007B5AE8"/>
    <w:rsid w:val="007F5192"/>
    <w:rsid w:val="007F7D37"/>
    <w:rsid w:val="00A11A20"/>
    <w:rsid w:val="00A22193"/>
    <w:rsid w:val="00A96CF8"/>
    <w:rsid w:val="00AB4269"/>
    <w:rsid w:val="00B04EBD"/>
    <w:rsid w:val="00B50294"/>
    <w:rsid w:val="00C178DD"/>
    <w:rsid w:val="00C70786"/>
    <w:rsid w:val="00C8222A"/>
    <w:rsid w:val="00CF1473"/>
    <w:rsid w:val="00D45945"/>
    <w:rsid w:val="00D66593"/>
    <w:rsid w:val="00E27B46"/>
    <w:rsid w:val="00E55D74"/>
    <w:rsid w:val="00E6540C"/>
    <w:rsid w:val="00E81E2A"/>
    <w:rsid w:val="00E8233E"/>
    <w:rsid w:val="00E834B7"/>
    <w:rsid w:val="00EE0952"/>
    <w:rsid w:val="00FA263E"/>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46A6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1CEB"/>
    <w:rPr>
      <w:sz w:val="16"/>
      <w:szCs w:val="16"/>
    </w:rPr>
  </w:style>
  <w:style w:type="character" w:styleId="Hyperlink">
    <w:name w:val="Hyperlink"/>
    <w:basedOn w:val="DefaultParagraphFont"/>
    <w:uiPriority w:val="99"/>
    <w:unhideWhenUsed/>
    <w:rsid w:val="00781CEB"/>
    <w:rPr>
      <w:color w:val="EE7B08" w:themeColor="hyperlink"/>
      <w:u w:val="single"/>
    </w:rPr>
  </w:style>
  <w:style w:type="character" w:styleId="UnresolvedMention">
    <w:name w:val="Unresolved Mention"/>
    <w:basedOn w:val="DefaultParagraphFont"/>
    <w:uiPriority w:val="99"/>
    <w:semiHidden/>
    <w:rsid w:val="00781CEB"/>
    <w:rPr>
      <w:color w:val="605E5C"/>
      <w:shd w:val="clear" w:color="auto" w:fill="E1DFDD"/>
    </w:rPr>
  </w:style>
  <w:style w:type="paragraph" w:styleId="ListParagraph">
    <w:name w:val="List Paragraph"/>
    <w:basedOn w:val="Normal"/>
    <w:uiPriority w:val="34"/>
    <w:semiHidden/>
    <w:rsid w:val="00781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ese.ed.gov/offices/american-rescue-plan/american-rescue-plan-elementary-secondary-school-emergency-relief-homeless-children-youth-arp-hcy/" TargetMode="External"/><Relationship Id="rId18" Type="http://schemas.openxmlformats.org/officeDocument/2006/relationships/hyperlink" Target="https://oese.ed.gov/files/2021/06/21-0099-MOEq-FAQs.-FINAL.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atimes.com/california/story/2023-02-22/rural-california-schools-money-superintendents-washington" TargetMode="External"/><Relationship Id="rId7" Type="http://schemas.openxmlformats.org/officeDocument/2006/relationships/settings" Target="settings.xml"/><Relationship Id="rId12" Type="http://schemas.openxmlformats.org/officeDocument/2006/relationships/hyperlink" Target="https://oese.ed.gov/offices/education-stabilization-fund/elementary-secondary-school-emergency-relief-fund/stateplans/" TargetMode="External"/><Relationship Id="rId17" Type="http://schemas.openxmlformats.org/officeDocument/2006/relationships/hyperlink" Target="https://www.ncbi.nlm.nih.gov/pmc/articles/PMC844178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hoolhouseconnection.org/fy24-ehcy-fact-sheet/" TargetMode="External"/><Relationship Id="rId20" Type="http://schemas.openxmlformats.org/officeDocument/2006/relationships/hyperlink" Target="https://www.brookings.edu/articles/the-esser-fiscal-cliff-will-have-serious-implications-for-student-equity/?utm_campaign=Brown%20Center%20Newsletter&amp;utm_medium=email&amp;utm_content=273973450&amp;utm_source=hs_em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vid-relief-data.ed.go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igrationpolicy.org/news/covid-19-inequities-english-learner-students" TargetMode="External"/><Relationship Id="rId23" Type="http://schemas.openxmlformats.org/officeDocument/2006/relationships/hyperlink" Target="https://docs.google.com/document/d/1vCB50e5zlPDdlBxNvs0Hb0ccJ9aKoZx0FJkwl2zDzLQ/edit" TargetMode="External"/><Relationship Id="rId10" Type="http://schemas.openxmlformats.org/officeDocument/2006/relationships/endnotes" Target="endnotes.xml"/><Relationship Id="rId19" Type="http://schemas.openxmlformats.org/officeDocument/2006/relationships/hyperlink" Target="https://coloradosun.com/2023/09/26/colorado-schools-fiscal-cliff-esser-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sreportcard.gov/profiles/stateprofile?chort=1&amp;sub=MAT&amp;sj=&amp;sfj=NP&amp;st=MN&amp;year=2022R3" TargetMode="External"/><Relationship Id="rId22" Type="http://schemas.openxmlformats.org/officeDocument/2006/relationships/hyperlink" Target="https://kappanonline.org/roza-russo-messy-times-ahead-for-school-spe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mirez\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2024-01-11T21:18:00Z</dcterms:created>
  <dcterms:modified xsi:type="dcterms:W3CDTF">2024-01-11T21:22:00Z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